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59" w:rsidRDefault="00922659" w:rsidP="009A00C3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1420" w:rsidRPr="00327EC5" w:rsidRDefault="005F4882" w:rsidP="00327EC5">
      <w:pPr>
        <w:pStyle w:val="a3"/>
        <w:jc w:val="center"/>
        <w:rPr>
          <w:rFonts w:ascii="Times New Roman"/>
          <w:sz w:val="26"/>
        </w:rPr>
      </w:pPr>
      <w:r w:rsidRPr="005F4882">
        <w:rPr>
          <w:rFonts w:ascii="Times New Roman" w:hAnsi="Times New Roman" w:cs="Times New Roman"/>
          <w:b/>
          <w:color w:val="FF0000"/>
          <w:sz w:val="24"/>
          <w:szCs w:val="24"/>
        </w:rPr>
        <w:t>ВНИМАН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ИЕ!</w:t>
      </w:r>
    </w:p>
    <w:p w:rsidR="00C91420" w:rsidRPr="0058336B" w:rsidRDefault="00DD12C9">
      <w:pPr>
        <w:pStyle w:val="a5"/>
        <w:numPr>
          <w:ilvl w:val="0"/>
          <w:numId w:val="1"/>
        </w:numPr>
        <w:tabs>
          <w:tab w:val="left" w:pos="242"/>
        </w:tabs>
        <w:spacing w:before="217" w:line="244" w:lineRule="auto"/>
        <w:ind w:right="70"/>
        <w:rPr>
          <w:rFonts w:ascii="Times New Roman" w:hAnsi="Times New Roman" w:cs="Times New Roman"/>
          <w:sz w:val="26"/>
          <w:szCs w:val="26"/>
        </w:rPr>
      </w:pPr>
      <w:r w:rsidRPr="0058336B">
        <w:rPr>
          <w:rFonts w:ascii="Times New Roman" w:hAnsi="Times New Roman" w:cs="Times New Roman"/>
          <w:sz w:val="26"/>
          <w:szCs w:val="26"/>
        </w:rPr>
        <w:t>Вейп, так же как любая никотинсодержащая про</w:t>
      </w:r>
      <w:r w:rsidR="005F4882" w:rsidRPr="0058336B">
        <w:rPr>
          <w:rFonts w:ascii="Times New Roman" w:hAnsi="Times New Roman" w:cs="Times New Roman"/>
          <w:sz w:val="26"/>
          <w:szCs w:val="26"/>
        </w:rPr>
        <w:t>дукция, представляет угрозу жиз</w:t>
      </w:r>
      <w:r w:rsidRPr="0058336B">
        <w:rPr>
          <w:rFonts w:ascii="Times New Roman" w:hAnsi="Times New Roman" w:cs="Times New Roman"/>
          <w:sz w:val="26"/>
          <w:szCs w:val="26"/>
        </w:rPr>
        <w:t>ни</w:t>
      </w:r>
      <w:r w:rsidRPr="0058336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и здоровью</w:t>
      </w:r>
      <w:r w:rsidRPr="0058336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человека.</w:t>
      </w:r>
    </w:p>
    <w:p w:rsidR="00C91420" w:rsidRPr="0058336B" w:rsidRDefault="00DD12C9">
      <w:pPr>
        <w:pStyle w:val="a5"/>
        <w:numPr>
          <w:ilvl w:val="0"/>
          <w:numId w:val="1"/>
        </w:numPr>
        <w:tabs>
          <w:tab w:val="left" w:pos="242"/>
        </w:tabs>
        <w:rPr>
          <w:rFonts w:ascii="Times New Roman" w:hAnsi="Times New Roman" w:cs="Times New Roman"/>
          <w:sz w:val="26"/>
          <w:szCs w:val="26"/>
        </w:rPr>
      </w:pPr>
      <w:r w:rsidRPr="0058336B">
        <w:rPr>
          <w:rFonts w:ascii="Times New Roman" w:hAnsi="Times New Roman" w:cs="Times New Roman"/>
          <w:spacing w:val="-1"/>
          <w:sz w:val="26"/>
          <w:szCs w:val="26"/>
        </w:rPr>
        <w:t>Вейпы</w:t>
      </w:r>
      <w:r w:rsidRPr="0058336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вызывают</w:t>
      </w:r>
      <w:r w:rsidRPr="0058336B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зависимость.</w:t>
      </w:r>
    </w:p>
    <w:p w:rsidR="00C91420" w:rsidRPr="0058336B" w:rsidRDefault="00DD12C9">
      <w:pPr>
        <w:pStyle w:val="a5"/>
        <w:numPr>
          <w:ilvl w:val="0"/>
          <w:numId w:val="1"/>
        </w:numPr>
        <w:tabs>
          <w:tab w:val="left" w:pos="242"/>
        </w:tabs>
        <w:spacing w:before="123" w:line="244" w:lineRule="auto"/>
        <w:ind w:right="72"/>
        <w:rPr>
          <w:rFonts w:ascii="Times New Roman" w:hAnsi="Times New Roman" w:cs="Times New Roman"/>
          <w:sz w:val="26"/>
          <w:szCs w:val="26"/>
        </w:rPr>
      </w:pPr>
      <w:r w:rsidRPr="0058336B">
        <w:rPr>
          <w:rFonts w:ascii="Times New Roman" w:hAnsi="Times New Roman" w:cs="Times New Roman"/>
          <w:sz w:val="26"/>
          <w:szCs w:val="26"/>
        </w:rPr>
        <w:t>Использование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электронных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средств</w:t>
      </w:r>
      <w:r w:rsidRPr="0058336B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доставки</w:t>
      </w:r>
      <w:r w:rsidRPr="0058336B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никотина</w:t>
      </w:r>
      <w:r w:rsidRPr="0058336B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регулируется</w:t>
      </w:r>
      <w:r w:rsidRPr="0058336B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ФЗ-15</w:t>
      </w:r>
    </w:p>
    <w:p w:rsidR="00C91420" w:rsidRPr="0058336B" w:rsidRDefault="00DD12C9">
      <w:pPr>
        <w:spacing w:line="244" w:lineRule="auto"/>
        <w:ind w:left="241" w:right="69"/>
        <w:jc w:val="both"/>
        <w:rPr>
          <w:rFonts w:ascii="Times New Roman" w:hAnsi="Times New Roman" w:cs="Times New Roman"/>
          <w:sz w:val="26"/>
          <w:szCs w:val="26"/>
        </w:rPr>
      </w:pPr>
      <w:r w:rsidRPr="0058336B">
        <w:rPr>
          <w:rFonts w:ascii="Times New Roman" w:hAnsi="Times New Roman" w:cs="Times New Roman"/>
          <w:sz w:val="26"/>
          <w:szCs w:val="26"/>
        </w:rPr>
        <w:t>«Об охране здоровья граждан от воздействия окружающего табачного дыма и последствий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потребления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табака»,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на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них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распространяются</w:t>
      </w:r>
      <w:r w:rsidRPr="0058336B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запреты</w:t>
      </w:r>
      <w:r w:rsidRPr="0058336B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и</w:t>
      </w:r>
      <w:r w:rsidRPr="0058336B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ограничения,</w:t>
      </w:r>
      <w:r w:rsidRPr="0058336B">
        <w:rPr>
          <w:rFonts w:ascii="Times New Roman" w:hAnsi="Times New Roman" w:cs="Times New Roman"/>
          <w:spacing w:val="-53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как</w:t>
      </w:r>
      <w:r w:rsidRPr="0058336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и</w:t>
      </w:r>
      <w:r w:rsidRPr="0058336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на</w:t>
      </w:r>
      <w:r w:rsidRPr="0058336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другую</w:t>
      </w:r>
      <w:r w:rsidRPr="0058336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табачную</w:t>
      </w:r>
      <w:r w:rsidRPr="0058336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продукцию</w:t>
      </w:r>
      <w:r w:rsidR="00922659" w:rsidRPr="0058336B">
        <w:rPr>
          <w:rFonts w:ascii="Times New Roman" w:hAnsi="Times New Roman" w:cs="Times New Roman"/>
          <w:sz w:val="26"/>
          <w:szCs w:val="26"/>
        </w:rPr>
        <w:t>: продажа запрещена несовершеннолетним</w:t>
      </w:r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лицам,</w:t>
      </w:r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запрещено</w:t>
      </w:r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использование</w:t>
      </w:r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на</w:t>
      </w:r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отдельных</w:t>
      </w:r>
      <w:r w:rsidR="00922659" w:rsidRPr="0058336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территориях,</w:t>
      </w:r>
      <w:r w:rsidR="00922659" w:rsidRPr="0058336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в</w:t>
      </w:r>
      <w:r w:rsidR="00922659" w:rsidRPr="0058336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помещениях</w:t>
      </w:r>
      <w:r w:rsidR="00922659" w:rsidRPr="0058336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и</w:t>
      </w:r>
      <w:r w:rsidR="00922659" w:rsidRPr="0058336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на</w:t>
      </w:r>
      <w:r w:rsidR="00922659" w:rsidRPr="0058336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объектах.</w:t>
      </w:r>
    </w:p>
    <w:p w:rsidR="00C91420" w:rsidRPr="0058336B" w:rsidRDefault="00DD12C9">
      <w:pPr>
        <w:pStyle w:val="a5"/>
        <w:numPr>
          <w:ilvl w:val="0"/>
          <w:numId w:val="1"/>
        </w:numPr>
        <w:tabs>
          <w:tab w:val="left" w:pos="242"/>
        </w:tabs>
        <w:spacing w:before="119" w:line="244" w:lineRule="auto"/>
        <w:ind w:right="69"/>
        <w:rPr>
          <w:rFonts w:ascii="Times New Roman" w:hAnsi="Times New Roman" w:cs="Times New Roman"/>
          <w:sz w:val="26"/>
          <w:szCs w:val="26"/>
        </w:rPr>
      </w:pPr>
      <w:r w:rsidRPr="0058336B">
        <w:rPr>
          <w:rFonts w:ascii="Times New Roman" w:hAnsi="Times New Roman" w:cs="Times New Roman"/>
          <w:sz w:val="26"/>
          <w:szCs w:val="26"/>
        </w:rPr>
        <w:t>В резул</w:t>
      </w:r>
      <w:r w:rsidR="005F4882" w:rsidRPr="0058336B">
        <w:rPr>
          <w:rFonts w:ascii="Times New Roman" w:hAnsi="Times New Roman" w:cs="Times New Roman"/>
          <w:sz w:val="26"/>
          <w:szCs w:val="26"/>
        </w:rPr>
        <w:t>ьтате повреждения вейпа потреби</w:t>
      </w:r>
      <w:r w:rsidRPr="0058336B">
        <w:rPr>
          <w:rFonts w:ascii="Times New Roman" w:hAnsi="Times New Roman" w:cs="Times New Roman"/>
          <w:sz w:val="26"/>
          <w:szCs w:val="26"/>
        </w:rPr>
        <w:t>телю могут быть нанесены тяжелые ожоги</w:t>
      </w:r>
      <w:r w:rsidRPr="0058336B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и</w:t>
      </w:r>
      <w:r w:rsidRPr="0058336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травмы.</w:t>
      </w:r>
    </w:p>
    <w:p w:rsidR="00327EC5" w:rsidRDefault="009A00C3" w:rsidP="009A00C3">
      <w:pPr>
        <w:pStyle w:val="a3"/>
        <w:spacing w:before="9"/>
        <w:jc w:val="center"/>
        <w:rPr>
          <w:rFonts w:asciiTheme="minorHAnsi" w:hAnsiTheme="minorHAnsi"/>
          <w:sz w:val="21"/>
        </w:rPr>
      </w:pPr>
      <w:r>
        <w:rPr>
          <w:noProof/>
          <w:lang w:eastAsia="ru-RU"/>
        </w:rPr>
        <w:drawing>
          <wp:inline distT="0" distB="0" distL="0" distR="0">
            <wp:extent cx="2547938" cy="1800225"/>
            <wp:effectExtent l="19050" t="0" r="4762" b="0"/>
            <wp:docPr id="10" name="Рисунок 10" descr="https://www.tv7dias.pt/wp-content/uploads/2018/03/id_artigo2954_andrew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tv7dias.pt/wp-content/uploads/2018/03/id_artigo2954_andrew_resiz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07" cy="180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0C3" w:rsidRPr="009A00C3" w:rsidRDefault="009A00C3" w:rsidP="009A00C3">
      <w:pPr>
        <w:pStyle w:val="a3"/>
        <w:spacing w:before="9"/>
        <w:jc w:val="center"/>
        <w:rPr>
          <w:rFonts w:asciiTheme="minorHAnsi" w:hAnsiTheme="minorHAnsi"/>
          <w:sz w:val="21"/>
        </w:rPr>
      </w:pPr>
      <w:r>
        <w:rPr>
          <w:rFonts w:asciiTheme="minorHAnsi" w:hAnsiTheme="minorHAnsi"/>
          <w:sz w:val="21"/>
        </w:rPr>
        <w:t>(электронная сигарета взорвалась у человека во рту)</w:t>
      </w:r>
    </w:p>
    <w:p w:rsidR="009A00C3" w:rsidRPr="009A00C3" w:rsidRDefault="00936883" w:rsidP="009A00C3">
      <w:pPr>
        <w:pStyle w:val="21"/>
        <w:spacing w:before="71"/>
        <w:ind w:right="895" w:hanging="8"/>
        <w:jc w:val="center"/>
        <w:rPr>
          <w:rFonts w:asciiTheme="minorHAnsi" w:hAnsiTheme="minorHAnsi"/>
          <w:b w:val="0"/>
        </w:rPr>
      </w:pPr>
      <w:r w:rsidRPr="00936883">
        <w:rPr>
          <w:b w:val="0"/>
        </w:rPr>
      </w:r>
      <w:r w:rsidRPr="00936883">
        <w:rPr>
          <w:b w:val="0"/>
        </w:rPr>
        <w:pict>
          <v:group id="_x0000_s1046" style="width:223.7pt;height:227.4pt;mso-position-horizontal-relative:char;mso-position-vertical-relative:line" coordsize="5020,390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7" type="#_x0000_t75" style="position:absolute;left:1544;width:2085;height:2532">
              <v:imagedata r:id="rId6" o:title=""/>
            </v:shape>
            <v:shape id="_x0000_s1048" style="position:absolute;left:540;top:2595;width:4456;height:1290" coordorigin="541,2595" coordsize="4456,1290" path="m4782,2595r-4026,l688,2606r-59,30l582,2683r-31,59l541,2810r,860l551,3738r31,59l629,3844r59,30l756,3885r4026,l4850,3874r59,-30l4955,3797r31,-59l4997,3670r,-860l4986,2742r-31,-59l4909,2636r-59,-30l4782,2595xe" stroked="f">
              <v:path arrowok="t"/>
            </v:shape>
            <v:shape id="_x0000_s1049" type="#_x0000_t75" style="position:absolute;top:2564;width:449;height:1335">
              <v:imagedata r:id="rId7" o:title=""/>
            </v:shape>
            <v:shape id="_x0000_s1050" style="position:absolute;left:540;top:2595;width:4456;height:1290" coordorigin="541,2595" coordsize="4456,1290" path="m756,2595r-68,11l629,2636r-47,47l551,2742r-10,68l541,3670r10,68l582,3797r47,47l688,3874r68,11l4782,3885r68,-11l4909,3844r46,-47l4986,3738r11,-68l4997,2810r-11,-68l4955,2683r-46,-47l4850,2606r-68,-11l756,2595xe" filled="f" strokecolor="red" strokeweight="2.2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width:5020;height:3908" filled="f" stroked="f">
              <v:textbox style="mso-next-textbox:#_x0000_s1051" inset="0,0,0,0">
                <w:txbxContent>
                  <w:p w:rsidR="009A00C3" w:rsidRDefault="009A00C3" w:rsidP="009A00C3"/>
                  <w:p w:rsidR="009A00C3" w:rsidRDefault="009A00C3" w:rsidP="009A00C3"/>
                  <w:p w:rsidR="009A00C3" w:rsidRDefault="009A00C3" w:rsidP="009A00C3"/>
                  <w:p w:rsidR="009A00C3" w:rsidRDefault="009A00C3" w:rsidP="009A00C3"/>
                  <w:p w:rsidR="009A00C3" w:rsidRDefault="009A00C3" w:rsidP="009A00C3"/>
                  <w:p w:rsidR="009A00C3" w:rsidRDefault="009A00C3" w:rsidP="009A00C3"/>
                  <w:p w:rsidR="009A00C3" w:rsidRDefault="009A00C3" w:rsidP="009A00C3"/>
                  <w:p w:rsidR="009A00C3" w:rsidRDefault="009A00C3" w:rsidP="009A00C3"/>
                  <w:p w:rsidR="009A00C3" w:rsidRDefault="009A00C3" w:rsidP="009A00C3"/>
                  <w:p w:rsidR="009A00C3" w:rsidRDefault="009A00C3" w:rsidP="009A00C3">
                    <w:pPr>
                      <w:spacing w:before="7"/>
                      <w:rPr>
                        <w:sz w:val="30"/>
                      </w:rPr>
                    </w:pPr>
                  </w:p>
                  <w:p w:rsidR="009A00C3" w:rsidRDefault="009A00C3" w:rsidP="009A00C3">
                    <w:pPr>
                      <w:spacing w:line="276" w:lineRule="auto"/>
                      <w:ind w:left="777" w:right="253"/>
                      <w:jc w:val="center"/>
                      <w:rPr>
                        <w:rFonts w:asciiTheme="minorHAnsi" w:hAnsiTheme="minorHAnsi"/>
                        <w:b/>
                        <w:color w:val="FF0000"/>
                        <w:sz w:val="19"/>
                      </w:rPr>
                    </w:pPr>
                  </w:p>
                  <w:p w:rsidR="009A00C3" w:rsidRDefault="009A00C3" w:rsidP="009A00C3">
                    <w:pPr>
                      <w:spacing w:line="276" w:lineRule="auto"/>
                      <w:ind w:left="777" w:right="253"/>
                      <w:jc w:val="center"/>
                      <w:rPr>
                        <w:rFonts w:asciiTheme="minorHAnsi" w:hAnsiTheme="minorHAnsi"/>
                        <w:b/>
                        <w:color w:val="FF0000"/>
                        <w:sz w:val="19"/>
                      </w:rPr>
                    </w:pPr>
                  </w:p>
                  <w:p w:rsidR="009A00C3" w:rsidRDefault="009A00C3" w:rsidP="009A00C3">
                    <w:pPr>
                      <w:spacing w:line="276" w:lineRule="auto"/>
                      <w:ind w:left="777" w:right="253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FF0000"/>
                        <w:sz w:val="19"/>
                      </w:rPr>
                      <w:t>В случае никотинового отравления, травм и</w:t>
                    </w:r>
                    <w:r>
                      <w:rPr>
                        <w:b/>
                        <w:color w:val="FF0000"/>
                        <w:spacing w:val="-4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ожогов лица и тела, острой аллергической</w:t>
                    </w:r>
                    <w:r>
                      <w:rPr>
                        <w:b/>
                        <w:color w:val="FF0000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реакции – безотлагательный вызов скорой</w:t>
                    </w:r>
                    <w:r>
                      <w:rPr>
                        <w:b/>
                        <w:color w:val="FF0000"/>
                        <w:spacing w:val="-4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медицинской</w:t>
                    </w:r>
                    <w:r>
                      <w:rPr>
                        <w:b/>
                        <w:color w:val="FF0000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помощи</w:t>
                    </w:r>
                  </w:p>
                  <w:p w:rsidR="009A00C3" w:rsidRDefault="009A00C3" w:rsidP="009A00C3"/>
                </w:txbxContent>
              </v:textbox>
            </v:shape>
            <w10:wrap type="none"/>
            <w10:anchorlock/>
          </v:group>
        </w:pict>
      </w:r>
    </w:p>
    <w:p w:rsidR="00327EC5" w:rsidRPr="00327EC5" w:rsidRDefault="00327EC5" w:rsidP="00327EC5">
      <w:pPr>
        <w:pStyle w:val="21"/>
        <w:spacing w:before="71"/>
        <w:ind w:right="113" w:hanging="8"/>
        <w:jc w:val="center"/>
        <w:rPr>
          <w:rFonts w:ascii="Times New Roman" w:hAnsi="Times New Roman" w:cs="Times New Roman"/>
          <w:sz w:val="48"/>
          <w:szCs w:val="48"/>
        </w:rPr>
      </w:pPr>
      <w:r w:rsidRPr="00327EC5">
        <w:rPr>
          <w:rFonts w:ascii="Times New Roman" w:hAnsi="Times New Roman" w:cs="Times New Roman"/>
          <w:sz w:val="48"/>
          <w:szCs w:val="48"/>
        </w:rPr>
        <w:t>Только врач может определить тактику при</w:t>
      </w:r>
      <w:r w:rsidRPr="00327EC5">
        <w:rPr>
          <w:rFonts w:ascii="Times New Roman" w:hAnsi="Times New Roman" w:cs="Times New Roman"/>
          <w:spacing w:val="-42"/>
          <w:sz w:val="48"/>
          <w:szCs w:val="48"/>
        </w:rPr>
        <w:t xml:space="preserve"> </w:t>
      </w:r>
      <w:r w:rsidRPr="00327EC5">
        <w:rPr>
          <w:rFonts w:ascii="Times New Roman" w:hAnsi="Times New Roman" w:cs="Times New Roman"/>
          <w:sz w:val="48"/>
          <w:szCs w:val="48"/>
        </w:rPr>
        <w:t>отравлениях,</w:t>
      </w:r>
      <w:r w:rsidRPr="00327EC5">
        <w:rPr>
          <w:rFonts w:ascii="Times New Roman" w:hAnsi="Times New Roman" w:cs="Times New Roman"/>
          <w:spacing w:val="-6"/>
          <w:sz w:val="48"/>
          <w:szCs w:val="48"/>
        </w:rPr>
        <w:t xml:space="preserve"> </w:t>
      </w:r>
      <w:r w:rsidR="002F2174">
        <w:rPr>
          <w:rFonts w:ascii="Times New Roman" w:hAnsi="Times New Roman" w:cs="Times New Roman"/>
          <w:spacing w:val="-6"/>
          <w:sz w:val="48"/>
          <w:szCs w:val="48"/>
        </w:rPr>
        <w:t xml:space="preserve">сильнейших </w:t>
      </w:r>
      <w:r w:rsidR="002F2174">
        <w:rPr>
          <w:rFonts w:ascii="Times New Roman" w:hAnsi="Times New Roman" w:cs="Times New Roman"/>
          <w:sz w:val="48"/>
          <w:szCs w:val="48"/>
        </w:rPr>
        <w:t>аллергиях</w:t>
      </w:r>
      <w:r w:rsidRPr="00327EC5">
        <w:rPr>
          <w:rFonts w:ascii="Times New Roman" w:hAnsi="Times New Roman" w:cs="Times New Roman"/>
          <w:sz w:val="48"/>
          <w:szCs w:val="48"/>
        </w:rPr>
        <w:t>,</w:t>
      </w:r>
      <w:r w:rsidRPr="00327EC5">
        <w:rPr>
          <w:rFonts w:ascii="Times New Roman" w:hAnsi="Times New Roman" w:cs="Times New Roman"/>
          <w:spacing w:val="-6"/>
          <w:sz w:val="48"/>
          <w:szCs w:val="48"/>
        </w:rPr>
        <w:t xml:space="preserve"> </w:t>
      </w:r>
      <w:r w:rsidRPr="00327EC5">
        <w:rPr>
          <w:rFonts w:ascii="Times New Roman" w:hAnsi="Times New Roman" w:cs="Times New Roman"/>
          <w:sz w:val="48"/>
          <w:szCs w:val="48"/>
        </w:rPr>
        <w:t>травмах</w:t>
      </w:r>
      <w:r w:rsidRPr="00327EC5">
        <w:rPr>
          <w:rFonts w:ascii="Times New Roman" w:hAnsi="Times New Roman" w:cs="Times New Roman"/>
          <w:spacing w:val="-5"/>
          <w:sz w:val="48"/>
          <w:szCs w:val="48"/>
        </w:rPr>
        <w:t xml:space="preserve"> </w:t>
      </w:r>
      <w:r w:rsidRPr="00327EC5">
        <w:rPr>
          <w:rFonts w:ascii="Times New Roman" w:hAnsi="Times New Roman" w:cs="Times New Roman"/>
          <w:sz w:val="48"/>
          <w:szCs w:val="48"/>
        </w:rPr>
        <w:t>и</w:t>
      </w:r>
      <w:r w:rsidRPr="00327EC5">
        <w:rPr>
          <w:rFonts w:ascii="Times New Roman" w:hAnsi="Times New Roman" w:cs="Times New Roman"/>
          <w:spacing w:val="-5"/>
          <w:sz w:val="48"/>
          <w:szCs w:val="48"/>
        </w:rPr>
        <w:t xml:space="preserve"> </w:t>
      </w:r>
      <w:r w:rsidRPr="00327EC5">
        <w:rPr>
          <w:rFonts w:ascii="Times New Roman" w:hAnsi="Times New Roman" w:cs="Times New Roman"/>
          <w:sz w:val="48"/>
          <w:szCs w:val="48"/>
        </w:rPr>
        <w:t>ожогах</w:t>
      </w:r>
      <w:r w:rsidR="009A00C3">
        <w:rPr>
          <w:rFonts w:ascii="Times New Roman" w:hAnsi="Times New Roman" w:cs="Times New Roman"/>
          <w:sz w:val="48"/>
          <w:szCs w:val="48"/>
        </w:rPr>
        <w:t xml:space="preserve"> полученный от электронной сигареты</w:t>
      </w:r>
      <w:r w:rsidRPr="00327EC5">
        <w:rPr>
          <w:rFonts w:ascii="Times New Roman" w:hAnsi="Times New Roman" w:cs="Times New Roman"/>
          <w:sz w:val="48"/>
          <w:szCs w:val="48"/>
        </w:rPr>
        <w:t>!</w:t>
      </w:r>
    </w:p>
    <w:p w:rsidR="00327EC5" w:rsidRDefault="00327EC5">
      <w:pPr>
        <w:pStyle w:val="a4"/>
        <w:spacing w:before="228"/>
        <w:rPr>
          <w:rFonts w:ascii="Times New Roman" w:hAnsi="Times New Roman" w:cs="Times New Roman"/>
          <w:b w:val="0"/>
          <w:sz w:val="24"/>
          <w:szCs w:val="24"/>
        </w:rPr>
      </w:pPr>
    </w:p>
    <w:p w:rsidR="00327EC5" w:rsidRDefault="00327EC5">
      <w:pPr>
        <w:pStyle w:val="a4"/>
        <w:spacing w:before="228"/>
        <w:rPr>
          <w:rFonts w:ascii="Times New Roman" w:hAnsi="Times New Roman" w:cs="Times New Roman"/>
          <w:b w:val="0"/>
          <w:sz w:val="24"/>
          <w:szCs w:val="24"/>
        </w:rPr>
      </w:pPr>
    </w:p>
    <w:p w:rsidR="009A00C3" w:rsidRDefault="009A00C3">
      <w:pPr>
        <w:pStyle w:val="a4"/>
        <w:spacing w:before="228"/>
        <w:rPr>
          <w:rFonts w:ascii="Times New Roman" w:hAnsi="Times New Roman" w:cs="Times New Roman"/>
          <w:b w:val="0"/>
          <w:sz w:val="24"/>
          <w:szCs w:val="24"/>
        </w:rPr>
      </w:pPr>
    </w:p>
    <w:p w:rsidR="009A00C3" w:rsidRPr="009A00C3" w:rsidRDefault="009A00C3">
      <w:pPr>
        <w:pStyle w:val="a4"/>
        <w:spacing w:before="228"/>
        <w:rPr>
          <w:rFonts w:ascii="Times New Roman" w:hAnsi="Times New Roman" w:cs="Times New Roman"/>
          <w:color w:val="FF0000"/>
          <w:sz w:val="24"/>
          <w:szCs w:val="24"/>
        </w:rPr>
      </w:pPr>
      <w:r w:rsidRPr="009A00C3">
        <w:rPr>
          <w:rFonts w:ascii="Times New Roman" w:hAnsi="Times New Roman" w:cs="Times New Roman"/>
          <w:color w:val="FF0000"/>
          <w:sz w:val="24"/>
          <w:szCs w:val="24"/>
        </w:rPr>
        <w:t>КГБУ СО «КЦСОН «МОТЫГИНСКИЙ»</w:t>
      </w:r>
    </w:p>
    <w:p w:rsidR="009A00C3" w:rsidRDefault="009A00C3">
      <w:pPr>
        <w:pStyle w:val="a4"/>
        <w:spacing w:before="228"/>
        <w:rPr>
          <w:rFonts w:ascii="Times New Roman" w:hAnsi="Times New Roman" w:cs="Times New Roman"/>
          <w:color w:val="FF0000"/>
          <w:sz w:val="24"/>
          <w:szCs w:val="24"/>
        </w:rPr>
      </w:pPr>
      <w:r w:rsidRPr="009A00C3">
        <w:rPr>
          <w:rFonts w:ascii="Times New Roman" w:hAnsi="Times New Roman" w:cs="Times New Roman"/>
          <w:color w:val="FF0000"/>
          <w:sz w:val="24"/>
          <w:szCs w:val="24"/>
        </w:rPr>
        <w:t xml:space="preserve">Подготовила: специалист по социальной работе М.М. </w:t>
      </w:r>
      <w:proofErr w:type="spellStart"/>
      <w:r w:rsidRPr="009A00C3">
        <w:rPr>
          <w:rFonts w:ascii="Times New Roman" w:hAnsi="Times New Roman" w:cs="Times New Roman"/>
          <w:color w:val="FF0000"/>
          <w:sz w:val="24"/>
          <w:szCs w:val="24"/>
        </w:rPr>
        <w:t>Мячина</w:t>
      </w:r>
      <w:proofErr w:type="spellEnd"/>
    </w:p>
    <w:p w:rsidR="009A00C3" w:rsidRPr="009A00C3" w:rsidRDefault="009A00C3">
      <w:pPr>
        <w:pStyle w:val="a4"/>
        <w:spacing w:before="228"/>
        <w:rPr>
          <w:rFonts w:ascii="Times New Roman" w:hAnsi="Times New Roman" w:cs="Times New Roman"/>
          <w:color w:val="FF0000"/>
          <w:sz w:val="24"/>
          <w:szCs w:val="24"/>
        </w:rPr>
      </w:pPr>
    </w:p>
    <w:p w:rsidR="00C91420" w:rsidRDefault="00DD12C9">
      <w:pPr>
        <w:pStyle w:val="a4"/>
        <w:spacing w:before="228"/>
      </w:pPr>
      <w:r>
        <w:rPr>
          <w:color w:val="FF0000"/>
        </w:rPr>
        <w:t>Осторожно!</w:t>
      </w:r>
    </w:p>
    <w:p w:rsidR="009A00C3" w:rsidRPr="006605FD" w:rsidRDefault="006605FD" w:rsidP="006605FD">
      <w:pPr>
        <w:pStyle w:val="a4"/>
        <w:ind w:right="646"/>
        <w:rPr>
          <w:rFonts w:ascii="Times New Roman" w:hAnsi="Times New Roman" w:cs="Times New Roman"/>
          <w:color w:val="FF0000"/>
          <w:sz w:val="56"/>
          <w:szCs w:val="56"/>
        </w:rPr>
      </w:pPr>
      <w:r w:rsidRPr="006605FD">
        <w:rPr>
          <w:rFonts w:ascii="Times New Roman" w:hAnsi="Times New Roman" w:cs="Times New Roman"/>
          <w:color w:val="FF0000"/>
          <w:sz w:val="56"/>
          <w:szCs w:val="56"/>
        </w:rPr>
        <w:t>Электронные сигареты, в</w:t>
      </w:r>
      <w:r w:rsidR="00DD12C9" w:rsidRPr="006605FD">
        <w:rPr>
          <w:rFonts w:ascii="Times New Roman" w:hAnsi="Times New Roman" w:cs="Times New Roman"/>
          <w:color w:val="FF0000"/>
          <w:sz w:val="56"/>
          <w:szCs w:val="56"/>
        </w:rPr>
        <w:t>ейп</w:t>
      </w:r>
      <w:r w:rsidRPr="006605FD">
        <w:rPr>
          <w:rFonts w:ascii="Times New Roman" w:hAnsi="Times New Roman" w:cs="Times New Roman"/>
          <w:color w:val="FF0000"/>
          <w:sz w:val="56"/>
          <w:szCs w:val="56"/>
        </w:rPr>
        <w:t>ы</w:t>
      </w:r>
    </w:p>
    <w:p w:rsidR="00C91420" w:rsidRDefault="00C91420">
      <w:pPr>
        <w:pStyle w:val="a3"/>
        <w:rPr>
          <w:b/>
          <w:sz w:val="20"/>
        </w:rPr>
      </w:pPr>
    </w:p>
    <w:p w:rsidR="00C91420" w:rsidRPr="005F4882" w:rsidRDefault="005F4882" w:rsidP="009A00C3">
      <w:pPr>
        <w:pStyle w:val="a3"/>
        <w:jc w:val="center"/>
        <w:rPr>
          <w:rFonts w:asciiTheme="minorHAnsi" w:hAnsiTheme="minorHAnsi"/>
          <w:b/>
          <w:sz w:val="20"/>
        </w:rPr>
      </w:pPr>
      <w:r>
        <w:rPr>
          <w:b/>
          <w:noProof/>
          <w:sz w:val="26"/>
          <w:lang w:eastAsia="ru-RU"/>
        </w:rPr>
        <w:drawing>
          <wp:inline distT="0" distB="0" distL="0" distR="0">
            <wp:extent cx="3257550" cy="2019300"/>
            <wp:effectExtent l="0" t="0" r="0" b="0"/>
            <wp:docPr id="4" name="Рисунок 1" descr="58aee32789d8a15a6b2752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aee32789d8a15a6b27528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635" cy="202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813" w:rsidRDefault="002A5813">
      <w:pPr>
        <w:spacing w:before="229"/>
        <w:ind w:left="238" w:right="649"/>
        <w:jc w:val="center"/>
        <w:rPr>
          <w:rFonts w:asciiTheme="minorHAnsi" w:hAnsiTheme="minorHAnsi"/>
          <w:b/>
          <w:color w:val="FF0000"/>
          <w:sz w:val="38"/>
        </w:rPr>
      </w:pPr>
    </w:p>
    <w:p w:rsidR="002A5813" w:rsidRDefault="002A5813">
      <w:pPr>
        <w:spacing w:before="229"/>
        <w:ind w:left="238" w:right="649"/>
        <w:jc w:val="center"/>
        <w:rPr>
          <w:rFonts w:asciiTheme="minorHAnsi" w:hAnsiTheme="minorHAnsi"/>
          <w:b/>
          <w:color w:val="FF0000"/>
          <w:sz w:val="38"/>
        </w:rPr>
      </w:pPr>
    </w:p>
    <w:p w:rsidR="002A5813" w:rsidRDefault="002A5813">
      <w:pPr>
        <w:spacing w:before="229"/>
        <w:ind w:left="238" w:right="649"/>
        <w:jc w:val="center"/>
        <w:rPr>
          <w:rFonts w:asciiTheme="minorHAnsi" w:hAnsiTheme="minorHAnsi"/>
          <w:b/>
          <w:color w:val="FF0000"/>
          <w:sz w:val="38"/>
        </w:rPr>
      </w:pPr>
    </w:p>
    <w:p w:rsidR="002A5813" w:rsidRDefault="002A5813">
      <w:pPr>
        <w:spacing w:before="229"/>
        <w:ind w:left="238" w:right="649"/>
        <w:jc w:val="center"/>
        <w:rPr>
          <w:rFonts w:asciiTheme="minorHAnsi" w:hAnsiTheme="minorHAnsi"/>
          <w:b/>
          <w:color w:val="FF0000"/>
          <w:sz w:val="38"/>
        </w:rPr>
      </w:pPr>
    </w:p>
    <w:p w:rsidR="002F2174" w:rsidRPr="002A5813" w:rsidRDefault="00DD12C9" w:rsidP="002A5813">
      <w:pPr>
        <w:spacing w:before="229"/>
        <w:ind w:left="238" w:right="649"/>
        <w:jc w:val="center"/>
        <w:rPr>
          <w:rFonts w:asciiTheme="minorHAnsi" w:hAnsiTheme="minorHAnsi"/>
          <w:b/>
          <w:sz w:val="38"/>
        </w:rPr>
      </w:pPr>
      <w:r>
        <w:rPr>
          <w:b/>
          <w:color w:val="FF0000"/>
          <w:sz w:val="38"/>
        </w:rPr>
        <w:lastRenderedPageBreak/>
        <w:t>что</w:t>
      </w:r>
      <w:r>
        <w:rPr>
          <w:b/>
          <w:color w:val="FF0000"/>
          <w:spacing w:val="-15"/>
          <w:sz w:val="38"/>
        </w:rPr>
        <w:t xml:space="preserve"> </w:t>
      </w:r>
      <w:r>
        <w:rPr>
          <w:b/>
          <w:color w:val="FF0000"/>
          <w:sz w:val="38"/>
        </w:rPr>
        <w:t>нужно</w:t>
      </w:r>
      <w:r>
        <w:rPr>
          <w:b/>
          <w:color w:val="FF0000"/>
          <w:spacing w:val="-11"/>
          <w:sz w:val="38"/>
        </w:rPr>
        <w:t xml:space="preserve"> </w:t>
      </w:r>
      <w:r>
        <w:rPr>
          <w:b/>
          <w:color w:val="FF0000"/>
          <w:sz w:val="38"/>
        </w:rPr>
        <w:t>знать,</w:t>
      </w:r>
      <w:r>
        <w:rPr>
          <w:b/>
          <w:color w:val="FF0000"/>
          <w:spacing w:val="-10"/>
          <w:sz w:val="38"/>
        </w:rPr>
        <w:t xml:space="preserve"> </w:t>
      </w:r>
      <w:r>
        <w:rPr>
          <w:b/>
          <w:color w:val="FF0000"/>
          <w:sz w:val="38"/>
        </w:rPr>
        <w:t>чтобы</w:t>
      </w:r>
      <w:r>
        <w:rPr>
          <w:b/>
          <w:color w:val="FF0000"/>
          <w:spacing w:val="-92"/>
          <w:sz w:val="38"/>
        </w:rPr>
        <w:t xml:space="preserve"> </w:t>
      </w:r>
      <w:r>
        <w:rPr>
          <w:b/>
          <w:color w:val="FF0000"/>
          <w:sz w:val="38"/>
        </w:rPr>
        <w:t>не стать жертвой</w:t>
      </w:r>
      <w:r>
        <w:rPr>
          <w:b/>
          <w:color w:val="FF0000"/>
          <w:spacing w:val="1"/>
          <w:sz w:val="38"/>
        </w:rPr>
        <w:t xml:space="preserve"> </w:t>
      </w:r>
      <w:r>
        <w:rPr>
          <w:b/>
          <w:color w:val="FF0000"/>
          <w:sz w:val="38"/>
        </w:rPr>
        <w:t>обмана</w:t>
      </w:r>
      <w:bookmarkStart w:id="0" w:name="_GoBack"/>
      <w:bookmarkEnd w:id="0"/>
    </w:p>
    <w:p w:rsidR="0058336B" w:rsidRPr="009A00C3" w:rsidRDefault="00327EC5" w:rsidP="009A00C3">
      <w:pPr>
        <w:pStyle w:val="21"/>
        <w:spacing w:before="70"/>
        <w:ind w:left="28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27EC5">
        <w:rPr>
          <w:rFonts w:ascii="Times New Roman" w:hAnsi="Times New Roman" w:cs="Times New Roman"/>
          <w:color w:val="FF0000"/>
          <w:sz w:val="24"/>
          <w:szCs w:val="24"/>
        </w:rPr>
        <w:t>ВЕЙП</w:t>
      </w:r>
      <w:r w:rsidRPr="00327EC5">
        <w:rPr>
          <w:rFonts w:ascii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Pr="00327EC5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НОВАЯ</w:t>
      </w:r>
      <w:r w:rsidRPr="00327EC5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ФОРМА</w:t>
      </w:r>
      <w:r w:rsidRPr="00327EC5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ОБМАНА!</w:t>
      </w:r>
    </w:p>
    <w:p w:rsidR="00C91420" w:rsidRDefault="00DD12C9" w:rsidP="00922659">
      <w:pPr>
        <w:pStyle w:val="a3"/>
        <w:spacing w:before="36"/>
        <w:ind w:left="100" w:right="40"/>
        <w:jc w:val="center"/>
        <w:rPr>
          <w:rFonts w:ascii="Times New Roman" w:hAnsi="Times New Roman" w:cs="Times New Roman"/>
          <w:sz w:val="28"/>
          <w:szCs w:val="28"/>
        </w:rPr>
      </w:pPr>
      <w:r w:rsidRPr="0058336B">
        <w:rPr>
          <w:rFonts w:ascii="Times New Roman" w:hAnsi="Times New Roman" w:cs="Times New Roman"/>
          <w:sz w:val="28"/>
          <w:szCs w:val="28"/>
        </w:rPr>
        <w:t>Электронные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сигареты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и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вейпы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позиционируются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производителями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как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«безопасная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альтернатива</w:t>
      </w:r>
      <w:r w:rsidRPr="0058336B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курению», однако этот маркетинговый ход по созданию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позитивного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образа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сомнительного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товара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–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манипуляция</w:t>
      </w:r>
      <w:r w:rsidRPr="0058336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потенциальными</w:t>
      </w:r>
      <w:r w:rsidRPr="0058336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потребителями.</w:t>
      </w:r>
      <w:r w:rsidR="009A00C3">
        <w:rPr>
          <w:rFonts w:ascii="Times New Roman" w:hAnsi="Times New Roman" w:cs="Times New Roman"/>
          <w:sz w:val="28"/>
          <w:szCs w:val="28"/>
        </w:rPr>
        <w:t xml:space="preserve"> Электронные сигареты и вейпы не имеют сертификации и относятся к опасным видам товара.</w:t>
      </w:r>
    </w:p>
    <w:p w:rsidR="0058336B" w:rsidRPr="0058336B" w:rsidRDefault="0058336B" w:rsidP="00922659">
      <w:pPr>
        <w:pStyle w:val="a3"/>
        <w:spacing w:before="36"/>
        <w:ind w:left="100" w:right="40"/>
        <w:jc w:val="center"/>
        <w:rPr>
          <w:rFonts w:ascii="Times New Roman" w:hAnsi="Times New Roman" w:cs="Times New Roman"/>
          <w:sz w:val="28"/>
          <w:szCs w:val="28"/>
        </w:rPr>
      </w:pPr>
    </w:p>
    <w:p w:rsidR="0058336B" w:rsidRPr="009A00C3" w:rsidRDefault="00922659" w:rsidP="009A00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7071" cy="1622913"/>
            <wp:effectExtent l="19050" t="0" r="8529" b="0"/>
            <wp:docPr id="16" name="Рисунок 14" descr="Our-list-of-best-vape-kits-to-buy-in-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r-list-of-best-vape-kits-to-buy-in-202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276" cy="162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36B" w:rsidRPr="00A60A10" w:rsidRDefault="00922659" w:rsidP="00A60A10">
      <w:pPr>
        <w:pStyle w:val="a3"/>
        <w:spacing w:before="95"/>
        <w:ind w:left="100" w:right="38"/>
        <w:jc w:val="center"/>
        <w:rPr>
          <w:rFonts w:ascii="Times New Roman" w:hAnsi="Times New Roman" w:cs="Times New Roman"/>
          <w:sz w:val="28"/>
          <w:szCs w:val="28"/>
        </w:rPr>
      </w:pPr>
      <w:r w:rsidRPr="0058336B">
        <w:rPr>
          <w:rFonts w:ascii="Times New Roman" w:hAnsi="Times New Roman" w:cs="Times New Roman"/>
          <w:sz w:val="28"/>
          <w:szCs w:val="28"/>
        </w:rPr>
        <w:t>Эле</w:t>
      </w:r>
      <w:r w:rsidR="00DD12C9" w:rsidRPr="0058336B">
        <w:rPr>
          <w:rFonts w:ascii="Times New Roman" w:hAnsi="Times New Roman" w:cs="Times New Roman"/>
          <w:sz w:val="28"/>
          <w:szCs w:val="28"/>
        </w:rPr>
        <w:t>ктронны</w:t>
      </w:r>
      <w:r w:rsidRPr="0058336B">
        <w:rPr>
          <w:rFonts w:ascii="Times New Roman" w:hAnsi="Times New Roman" w:cs="Times New Roman"/>
          <w:sz w:val="28"/>
          <w:szCs w:val="28"/>
        </w:rPr>
        <w:t xml:space="preserve">е </w:t>
      </w:r>
      <w:r w:rsidR="00DD12C9" w:rsidRPr="0058336B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устройства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генерируют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пар,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содержащий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никотин,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пропиленгликоль, глицерин, ароматические и вкусовые добавки. Нередко в составе вейпов заявлено об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отсутствии никотина, но это не равносильно отсутствию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вреда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здоровью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от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их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курения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(«парения»).</w:t>
      </w:r>
      <w:r w:rsidR="00DD12C9" w:rsidRPr="0058336B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Никотин</w:t>
      </w:r>
      <w:r w:rsidR="00DD12C9" w:rsidRPr="0058336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–</w:t>
      </w:r>
      <w:r w:rsidR="00DD12C9" w:rsidRPr="0058336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далеко</w:t>
      </w:r>
      <w:r w:rsidR="00DD12C9" w:rsidRPr="0058336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не</w:t>
      </w:r>
      <w:r w:rsidR="00DD12C9" w:rsidRPr="0058336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единственное</w:t>
      </w:r>
      <w:r w:rsidR="00DD12C9" w:rsidRPr="0058336B">
        <w:rPr>
          <w:rFonts w:ascii="Times New Roman" w:hAnsi="Times New Roman" w:cs="Times New Roman"/>
          <w:b/>
          <w:spacing w:val="45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вещество,</w:t>
      </w:r>
      <w:r w:rsidR="00DD12C9" w:rsidRPr="0058336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которое</w:t>
      </w:r>
      <w:r w:rsidR="00DD12C9" w:rsidRPr="0058336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представляет</w:t>
      </w:r>
      <w:r w:rsidR="00DD12C9" w:rsidRPr="0058336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опасность.</w:t>
      </w:r>
    </w:p>
    <w:p w:rsidR="00922659" w:rsidRDefault="00DD12C9" w:rsidP="00922659">
      <w:pPr>
        <w:pStyle w:val="a3"/>
        <w:tabs>
          <w:tab w:val="left" w:pos="0"/>
        </w:tabs>
        <w:spacing w:before="121"/>
        <w:ind w:right="-158"/>
        <w:jc w:val="center"/>
        <w:rPr>
          <w:rFonts w:ascii="Times New Roman" w:hAnsi="Times New Roman" w:cs="Times New Roman"/>
          <w:b/>
          <w:color w:val="FF0000"/>
          <w:spacing w:val="1"/>
          <w:sz w:val="24"/>
          <w:szCs w:val="24"/>
        </w:rPr>
      </w:pPr>
      <w:r w:rsidRPr="00327EC5">
        <w:rPr>
          <w:rFonts w:ascii="Times New Roman" w:hAnsi="Times New Roman" w:cs="Times New Roman"/>
          <w:b/>
          <w:color w:val="FF0000"/>
          <w:sz w:val="24"/>
          <w:szCs w:val="24"/>
        </w:rPr>
        <w:t>Действие электронных средств доставки никотина</w:t>
      </w:r>
    </w:p>
    <w:p w:rsidR="00C91420" w:rsidRPr="00327EC5" w:rsidRDefault="00DD12C9" w:rsidP="00922659">
      <w:pPr>
        <w:pStyle w:val="a3"/>
        <w:tabs>
          <w:tab w:val="left" w:pos="0"/>
        </w:tabs>
        <w:spacing w:before="121"/>
        <w:ind w:right="-158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>Аэрозоль,</w:t>
      </w:r>
      <w:r w:rsidRPr="00327EC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вдыхаемый</w:t>
      </w:r>
      <w:r w:rsidRPr="00327E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потребителем,</w:t>
      </w:r>
      <w:r w:rsidRPr="00327E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вне</w:t>
      </w:r>
      <w:r w:rsidRPr="00327E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lastRenderedPageBreak/>
        <w:t>зависимости</w:t>
      </w:r>
      <w:r w:rsidRPr="00327E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от</w:t>
      </w:r>
      <w:r w:rsidRPr="00327E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содержания</w:t>
      </w:r>
      <w:r w:rsidRPr="00327E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</w:t>
      </w:r>
      <w:r w:rsidRPr="00327E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нем</w:t>
      </w:r>
      <w:r w:rsidRPr="00327EC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никотина,</w:t>
      </w:r>
      <w:r w:rsidRPr="00327EC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образуется</w:t>
      </w:r>
      <w:r w:rsidRPr="00327E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из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раствора</w:t>
      </w:r>
      <w:r w:rsidRPr="00327EC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пропиленгликоля</w:t>
      </w:r>
      <w:r w:rsidRPr="00327EC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глицерина,</w:t>
      </w:r>
      <w:r w:rsidRPr="00327EC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</w:t>
      </w:r>
      <w:r w:rsidRPr="00327E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который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добавляют</w:t>
      </w:r>
      <w:r w:rsidRPr="00327E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ароматизаторы:</w:t>
      </w:r>
      <w:r w:rsidRPr="00327EC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ментол,</w:t>
      </w:r>
      <w:r w:rsidRPr="00327E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кофе,</w:t>
      </w:r>
      <w:r w:rsidRPr="00327E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фрукты,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сладости,</w:t>
      </w:r>
      <w:r w:rsidRPr="00327EC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алкоголь</w:t>
      </w:r>
      <w:r w:rsidRPr="00327EC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другие.</w:t>
      </w:r>
      <w:r w:rsidRPr="00327EC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Микрочастицы</w:t>
      </w:r>
      <w:r w:rsidRPr="00327EC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этих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химических</w:t>
      </w:r>
      <w:r w:rsidRPr="00327E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веществ</w:t>
      </w:r>
      <w:r w:rsidRPr="00327E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быстро</w:t>
      </w:r>
      <w:r w:rsidRPr="00327E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достигают</w:t>
      </w:r>
      <w:r w:rsidRPr="00327E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легочных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альвеол,</w:t>
      </w:r>
      <w:r w:rsidRPr="00327E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поступают</w:t>
      </w:r>
      <w:r w:rsidRPr="00327E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</w:t>
      </w:r>
      <w:r w:rsidRPr="00327EC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артериальную</w:t>
      </w:r>
      <w:r w:rsidRPr="00327EC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кровь</w:t>
      </w:r>
      <w:r w:rsidRPr="00327EC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разносятся</w:t>
      </w:r>
      <w:r w:rsidRPr="00327EC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кровотоком</w:t>
      </w:r>
      <w:r w:rsidRPr="00327EC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</w:t>
      </w:r>
      <w:r w:rsidRPr="00327EC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всем</w:t>
      </w:r>
      <w:r w:rsidRPr="00327EC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органам,</w:t>
      </w:r>
      <w:r w:rsidRPr="00327EC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нарушая</w:t>
      </w:r>
      <w:r w:rsidRPr="00327EC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их</w:t>
      </w:r>
      <w:r w:rsidRPr="00327EC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нормальную</w:t>
      </w:r>
      <w:r w:rsidRPr="00327E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работу.</w:t>
      </w:r>
    </w:p>
    <w:p w:rsidR="00C91420" w:rsidRPr="00327EC5" w:rsidRDefault="00DD12C9" w:rsidP="00922659">
      <w:pPr>
        <w:pStyle w:val="a3"/>
        <w:tabs>
          <w:tab w:val="left" w:pos="0"/>
        </w:tabs>
        <w:spacing w:before="120"/>
        <w:ind w:right="-158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>Производители заявляют, что ароматизаторы являются натуральными, разрешенными к употреблению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человеком. Однако разрешены они к употреблению с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пищей, а их действие на организм при вдыхании разогретых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паров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приводит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поражению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слизистой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оболочки носоглотки, гортани, трахеи, развитию хронического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воспаления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верхних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нижних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дыхательных</w:t>
      </w:r>
      <w:r w:rsidRPr="00327E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путей, острым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аллергическим</w:t>
      </w:r>
      <w:r w:rsidRPr="00327E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реакциям.</w:t>
      </w:r>
    </w:p>
    <w:p w:rsidR="00C91420" w:rsidRPr="00922659" w:rsidRDefault="00DD12C9" w:rsidP="00922659">
      <w:pPr>
        <w:pStyle w:val="a3"/>
        <w:tabs>
          <w:tab w:val="left" w:pos="0"/>
        </w:tabs>
        <w:spacing w:before="73"/>
        <w:ind w:right="-15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659">
        <w:rPr>
          <w:rFonts w:ascii="Times New Roman" w:hAnsi="Times New Roman" w:cs="Times New Roman"/>
          <w:b/>
          <w:sz w:val="24"/>
          <w:szCs w:val="24"/>
        </w:rPr>
        <w:t>«Парение» в подростковом возрасте повышает риск</w:t>
      </w:r>
      <w:r w:rsidRPr="0092265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развития бронхиальной обструкции – патологического</w:t>
      </w:r>
      <w:r w:rsidRPr="0092265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состояния,</w:t>
      </w:r>
      <w:r w:rsidRPr="0092265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при</w:t>
      </w:r>
      <w:r w:rsidRPr="0092265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котором</w:t>
      </w:r>
      <w:r w:rsidRPr="0092265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воздух</w:t>
      </w:r>
      <w:r w:rsidRPr="0092265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не</w:t>
      </w:r>
      <w:r w:rsidRPr="0092265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может</w:t>
      </w:r>
      <w:r w:rsidRPr="0092265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поступать</w:t>
      </w:r>
      <w:r w:rsidRPr="00922659">
        <w:rPr>
          <w:rFonts w:ascii="Times New Roman" w:hAnsi="Times New Roman" w:cs="Times New Roman"/>
          <w:b/>
          <w:spacing w:val="-42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в достаточном количестве, что провоцирует приступ</w:t>
      </w:r>
      <w:r w:rsidRPr="0092265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удушья.</w:t>
      </w:r>
    </w:p>
    <w:p w:rsidR="00A43487" w:rsidRDefault="00DD12C9" w:rsidP="00A43487">
      <w:pPr>
        <w:pStyle w:val="a3"/>
        <w:tabs>
          <w:tab w:val="left" w:pos="0"/>
        </w:tabs>
        <w:spacing w:before="120"/>
        <w:ind w:right="-158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>Никотин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оказывает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токсическое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действие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на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центральную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нервную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систему,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сердце,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сосуды,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органы</w:t>
      </w:r>
      <w:r w:rsidRPr="00327E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пищеварения.</w:t>
      </w:r>
      <w:r w:rsidR="002F2174">
        <w:rPr>
          <w:rFonts w:ascii="Times New Roman" w:hAnsi="Times New Roman" w:cs="Times New Roman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При «парении» формируется поведенческий стереотип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курения,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зависимость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электронных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средств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 xml:space="preserve">доставки никотина. Повторное использование никотинсодержащих вейпов и электронных сигарет приводит </w:t>
      </w:r>
      <w:proofErr w:type="gramStart"/>
      <w:r w:rsidRPr="00327EC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27EC5">
        <w:rPr>
          <w:rFonts w:ascii="Times New Roman" w:hAnsi="Times New Roman" w:cs="Times New Roman"/>
          <w:sz w:val="24"/>
          <w:szCs w:val="24"/>
        </w:rPr>
        <w:t xml:space="preserve"> психическим и поведенческим расстроствам,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связанным</w:t>
      </w:r>
      <w:r w:rsidRPr="00327E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</w:t>
      </w:r>
      <w:r w:rsidRPr="00327E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потреблением</w:t>
      </w:r>
      <w:r w:rsidRPr="00327E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психоактивных</w:t>
      </w:r>
      <w:r w:rsidRPr="00327E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22659">
        <w:rPr>
          <w:rFonts w:ascii="Times New Roman" w:hAnsi="Times New Roman" w:cs="Times New Roman"/>
          <w:sz w:val="24"/>
          <w:szCs w:val="24"/>
        </w:rPr>
        <w:t>веществ.</w:t>
      </w:r>
    </w:p>
    <w:p w:rsidR="00A43487" w:rsidRPr="00A43487" w:rsidRDefault="00DD12C9" w:rsidP="00A434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43487">
        <w:rPr>
          <w:rFonts w:ascii="Times New Roman" w:hAnsi="Times New Roman" w:cs="Times New Roman"/>
          <w:sz w:val="24"/>
          <w:szCs w:val="24"/>
        </w:rPr>
        <w:t xml:space="preserve">Вейп не исключает пассивное курение. </w:t>
      </w:r>
    </w:p>
    <w:p w:rsidR="0058336B" w:rsidRPr="00A43487" w:rsidRDefault="00DD12C9" w:rsidP="00A434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43487">
        <w:rPr>
          <w:rFonts w:ascii="Times New Roman" w:hAnsi="Times New Roman" w:cs="Times New Roman"/>
          <w:sz w:val="24"/>
          <w:szCs w:val="24"/>
        </w:rPr>
        <w:t>При «парении»</w:t>
      </w:r>
      <w:r w:rsidRPr="00A43487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A43487">
        <w:rPr>
          <w:rFonts w:ascii="Times New Roman" w:hAnsi="Times New Roman" w:cs="Times New Roman"/>
          <w:sz w:val="24"/>
          <w:szCs w:val="24"/>
        </w:rPr>
        <w:t>в</w:t>
      </w:r>
      <w:r w:rsidRPr="00A43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3487">
        <w:rPr>
          <w:rFonts w:ascii="Times New Roman" w:hAnsi="Times New Roman" w:cs="Times New Roman"/>
          <w:sz w:val="24"/>
          <w:szCs w:val="24"/>
        </w:rPr>
        <w:t>окружающем</w:t>
      </w:r>
      <w:r w:rsidRPr="00A43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3487">
        <w:rPr>
          <w:rFonts w:ascii="Times New Roman" w:hAnsi="Times New Roman" w:cs="Times New Roman"/>
          <w:sz w:val="24"/>
          <w:szCs w:val="24"/>
        </w:rPr>
        <w:t>воздухе</w:t>
      </w:r>
      <w:r w:rsidRPr="00A43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3487">
        <w:rPr>
          <w:rFonts w:ascii="Times New Roman" w:hAnsi="Times New Roman" w:cs="Times New Roman"/>
          <w:sz w:val="24"/>
          <w:szCs w:val="24"/>
        </w:rPr>
        <w:t>накапливаются</w:t>
      </w:r>
      <w:r w:rsidRPr="00A43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3487">
        <w:rPr>
          <w:rFonts w:ascii="Times New Roman" w:hAnsi="Times New Roman" w:cs="Times New Roman"/>
          <w:sz w:val="24"/>
          <w:szCs w:val="24"/>
        </w:rPr>
        <w:t>токсичные</w:t>
      </w:r>
      <w:r w:rsidRPr="00A43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3487">
        <w:rPr>
          <w:rFonts w:ascii="Times New Roman" w:hAnsi="Times New Roman" w:cs="Times New Roman"/>
          <w:sz w:val="24"/>
          <w:szCs w:val="24"/>
        </w:rPr>
        <w:t>вещества,</w:t>
      </w:r>
      <w:r w:rsidRPr="00A434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3487">
        <w:rPr>
          <w:rFonts w:ascii="Times New Roman" w:hAnsi="Times New Roman" w:cs="Times New Roman"/>
          <w:sz w:val="24"/>
          <w:szCs w:val="24"/>
        </w:rPr>
        <w:t>многие</w:t>
      </w:r>
      <w:r w:rsidRPr="00A434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3487">
        <w:rPr>
          <w:rFonts w:ascii="Times New Roman" w:hAnsi="Times New Roman" w:cs="Times New Roman"/>
          <w:sz w:val="24"/>
          <w:szCs w:val="24"/>
        </w:rPr>
        <w:t>из</w:t>
      </w:r>
      <w:r w:rsidRPr="00A434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3487">
        <w:rPr>
          <w:rFonts w:ascii="Times New Roman" w:hAnsi="Times New Roman" w:cs="Times New Roman"/>
          <w:sz w:val="24"/>
          <w:szCs w:val="24"/>
        </w:rPr>
        <w:t>которых</w:t>
      </w:r>
      <w:r w:rsidRPr="00A4348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3487">
        <w:rPr>
          <w:rFonts w:ascii="Times New Roman" w:hAnsi="Times New Roman" w:cs="Times New Roman"/>
          <w:sz w:val="24"/>
          <w:szCs w:val="24"/>
        </w:rPr>
        <w:t>оказывают</w:t>
      </w:r>
      <w:r w:rsidRPr="00A434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3487">
        <w:rPr>
          <w:rFonts w:ascii="Times New Roman" w:hAnsi="Times New Roman" w:cs="Times New Roman"/>
          <w:sz w:val="24"/>
          <w:szCs w:val="24"/>
        </w:rPr>
        <w:t>канцерогенное</w:t>
      </w:r>
      <w:r w:rsidRPr="00A43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3487">
        <w:rPr>
          <w:rFonts w:ascii="Times New Roman" w:hAnsi="Times New Roman" w:cs="Times New Roman"/>
          <w:sz w:val="24"/>
          <w:szCs w:val="24"/>
        </w:rPr>
        <w:lastRenderedPageBreak/>
        <w:t>действие</w:t>
      </w:r>
      <w:r w:rsidRPr="00A43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3487">
        <w:rPr>
          <w:rFonts w:ascii="Times New Roman" w:hAnsi="Times New Roman" w:cs="Times New Roman"/>
          <w:sz w:val="24"/>
          <w:szCs w:val="24"/>
        </w:rPr>
        <w:t>на</w:t>
      </w:r>
      <w:r w:rsidRPr="00A43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3487">
        <w:rPr>
          <w:rFonts w:ascii="Times New Roman" w:hAnsi="Times New Roman" w:cs="Times New Roman"/>
          <w:sz w:val="24"/>
          <w:szCs w:val="24"/>
        </w:rPr>
        <w:t>организм</w:t>
      </w:r>
      <w:r w:rsidRPr="00A43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3487">
        <w:rPr>
          <w:rFonts w:ascii="Times New Roman" w:hAnsi="Times New Roman" w:cs="Times New Roman"/>
          <w:sz w:val="24"/>
          <w:szCs w:val="24"/>
        </w:rPr>
        <w:t>человека,</w:t>
      </w:r>
      <w:r w:rsidRPr="00A43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3487">
        <w:rPr>
          <w:rFonts w:ascii="Times New Roman" w:hAnsi="Times New Roman" w:cs="Times New Roman"/>
          <w:sz w:val="24"/>
          <w:szCs w:val="24"/>
        </w:rPr>
        <w:t>т.е.</w:t>
      </w:r>
      <w:r w:rsidRPr="00A43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3487">
        <w:rPr>
          <w:rFonts w:ascii="Times New Roman" w:hAnsi="Times New Roman" w:cs="Times New Roman"/>
          <w:sz w:val="24"/>
          <w:szCs w:val="24"/>
        </w:rPr>
        <w:t>способны</w:t>
      </w:r>
      <w:r w:rsidRPr="00A43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3487">
        <w:rPr>
          <w:rFonts w:ascii="Times New Roman" w:hAnsi="Times New Roman" w:cs="Times New Roman"/>
          <w:sz w:val="24"/>
          <w:szCs w:val="24"/>
        </w:rPr>
        <w:t>вызывать рак.</w:t>
      </w:r>
    </w:p>
    <w:p w:rsidR="00C91420" w:rsidRPr="00327EC5" w:rsidRDefault="00DD12C9">
      <w:pPr>
        <w:pStyle w:val="21"/>
        <w:spacing w:before="120"/>
        <w:ind w:left="1086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color w:val="FF0000"/>
          <w:sz w:val="24"/>
          <w:szCs w:val="24"/>
        </w:rPr>
        <w:t>Что</w:t>
      </w:r>
      <w:r w:rsidRPr="00327EC5">
        <w:rPr>
          <w:rFonts w:ascii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происходит</w:t>
      </w:r>
      <w:r w:rsidRPr="00327EC5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с</w:t>
      </w:r>
      <w:r w:rsidRPr="00327EC5">
        <w:rPr>
          <w:rFonts w:ascii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организмом?</w:t>
      </w:r>
    </w:p>
    <w:p w:rsidR="00C91420" w:rsidRPr="00327EC5" w:rsidRDefault="00DD12C9">
      <w:pPr>
        <w:pStyle w:val="a3"/>
        <w:ind w:left="100" w:right="39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>Вдыхание разогретых паров, содержащих множество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вредных химических элементов, приводит к хроническому раздражению дыхательных путей, нарушению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нежной структуры легочной ткани. В дальнейшем это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неминуемо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приводит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развитию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хронической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обструктивной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болезни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легких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–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прогрессирующего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неизлечимого заболевания с формированием хронической сердечной недостаточности. Парение вейпов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сопровождается снижением местного и общего иммунитета курильщиков, поэтому они часто страдают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вирусными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бактериальными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респираторными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заболеваниями.</w:t>
      </w:r>
    </w:p>
    <w:p w:rsidR="00C91420" w:rsidRPr="0058336B" w:rsidRDefault="00DD12C9" w:rsidP="0058336B">
      <w:pPr>
        <w:pStyle w:val="a3"/>
        <w:spacing w:before="73"/>
        <w:ind w:left="100" w:right="4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36B">
        <w:rPr>
          <w:rFonts w:ascii="Times New Roman" w:hAnsi="Times New Roman" w:cs="Times New Roman"/>
          <w:b/>
          <w:sz w:val="24"/>
          <w:szCs w:val="24"/>
        </w:rPr>
        <w:t>Парение,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также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как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и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курение,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является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фактором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риска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развития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онкологических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заболеваний,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в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первую очередь страдает полость рта, дыхательные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пути, легкие.</w:t>
      </w:r>
    </w:p>
    <w:p w:rsidR="00C91420" w:rsidRPr="0058336B" w:rsidRDefault="00DD12C9" w:rsidP="0058336B">
      <w:pPr>
        <w:pStyle w:val="a3"/>
        <w:spacing w:before="120"/>
        <w:ind w:left="100" w:right="4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36B">
        <w:rPr>
          <w:rFonts w:ascii="Times New Roman" w:hAnsi="Times New Roman" w:cs="Times New Roman"/>
          <w:b/>
          <w:sz w:val="24"/>
          <w:szCs w:val="24"/>
        </w:rPr>
        <w:t>«Парение» во время беременности влечет разрушительные последствия как для плода, так и для беременной</w:t>
      </w:r>
      <w:r w:rsidRPr="005833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женщины.</w:t>
      </w:r>
    </w:p>
    <w:p w:rsidR="00C91420" w:rsidRPr="00327EC5" w:rsidRDefault="00DD12C9" w:rsidP="0058336B">
      <w:pPr>
        <w:pStyle w:val="a3"/>
        <w:spacing w:before="120"/>
        <w:ind w:left="100" w:right="478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>Электронные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средства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доставки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никотина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несут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скрытую опасность внезапного взрыва при нарушении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обычной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работы.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Об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этом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свидетельствуют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многочисленные публикации в СМИ. Взорвавшийся в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руках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курильщика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прибор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становится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причиной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ожогов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травм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лица,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верхней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половины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туловища,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рук потребителей и окружающих людей, несет риск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возникновения</w:t>
      </w:r>
      <w:r w:rsidRPr="00327E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пожаров.</w:t>
      </w:r>
    </w:p>
    <w:sectPr w:rsidR="00C91420" w:rsidRPr="00327EC5" w:rsidSect="00C07F06">
      <w:pgSz w:w="16839" w:h="11907" w:orient="landscape" w:code="9"/>
      <w:pgMar w:top="426" w:right="0" w:bottom="280" w:left="0" w:header="720" w:footer="720" w:gutter="0"/>
      <w:cols w:num="3" w:space="720" w:equalWidth="0">
        <w:col w:w="5425" w:space="565"/>
        <w:col w:w="4804" w:space="563"/>
        <w:col w:w="5482"/>
      </w:cols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873C1"/>
    <w:multiLevelType w:val="hybridMultilevel"/>
    <w:tmpl w:val="B11CFBC2"/>
    <w:lvl w:ilvl="0" w:tplc="EAF668E4">
      <w:numFmt w:val="bullet"/>
      <w:lvlText w:val=""/>
      <w:lvlJc w:val="left"/>
      <w:pPr>
        <w:ind w:left="241" w:hanging="14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026B28E">
      <w:numFmt w:val="bullet"/>
      <w:lvlText w:val="•"/>
      <w:lvlJc w:val="left"/>
      <w:pPr>
        <w:ind w:left="699" w:hanging="142"/>
      </w:pPr>
      <w:rPr>
        <w:rFonts w:hint="default"/>
        <w:lang w:val="ru-RU" w:eastAsia="en-US" w:bidi="ar-SA"/>
      </w:rPr>
    </w:lvl>
    <w:lvl w:ilvl="2" w:tplc="6E68FC50">
      <w:numFmt w:val="bullet"/>
      <w:lvlText w:val="•"/>
      <w:lvlJc w:val="left"/>
      <w:pPr>
        <w:ind w:left="1159" w:hanging="142"/>
      </w:pPr>
      <w:rPr>
        <w:rFonts w:hint="default"/>
        <w:lang w:val="ru-RU" w:eastAsia="en-US" w:bidi="ar-SA"/>
      </w:rPr>
    </w:lvl>
    <w:lvl w:ilvl="3" w:tplc="25DE3548">
      <w:numFmt w:val="bullet"/>
      <w:lvlText w:val="•"/>
      <w:lvlJc w:val="left"/>
      <w:pPr>
        <w:ind w:left="1618" w:hanging="142"/>
      </w:pPr>
      <w:rPr>
        <w:rFonts w:hint="default"/>
        <w:lang w:val="ru-RU" w:eastAsia="en-US" w:bidi="ar-SA"/>
      </w:rPr>
    </w:lvl>
    <w:lvl w:ilvl="4" w:tplc="6980BAAA">
      <w:numFmt w:val="bullet"/>
      <w:lvlText w:val="•"/>
      <w:lvlJc w:val="left"/>
      <w:pPr>
        <w:ind w:left="2078" w:hanging="142"/>
      </w:pPr>
      <w:rPr>
        <w:rFonts w:hint="default"/>
        <w:lang w:val="ru-RU" w:eastAsia="en-US" w:bidi="ar-SA"/>
      </w:rPr>
    </w:lvl>
    <w:lvl w:ilvl="5" w:tplc="B7666AC8">
      <w:numFmt w:val="bullet"/>
      <w:lvlText w:val="•"/>
      <w:lvlJc w:val="left"/>
      <w:pPr>
        <w:ind w:left="2537" w:hanging="142"/>
      </w:pPr>
      <w:rPr>
        <w:rFonts w:hint="default"/>
        <w:lang w:val="ru-RU" w:eastAsia="en-US" w:bidi="ar-SA"/>
      </w:rPr>
    </w:lvl>
    <w:lvl w:ilvl="6" w:tplc="F252EB7E">
      <w:numFmt w:val="bullet"/>
      <w:lvlText w:val="•"/>
      <w:lvlJc w:val="left"/>
      <w:pPr>
        <w:ind w:left="2997" w:hanging="142"/>
      </w:pPr>
      <w:rPr>
        <w:rFonts w:hint="default"/>
        <w:lang w:val="ru-RU" w:eastAsia="en-US" w:bidi="ar-SA"/>
      </w:rPr>
    </w:lvl>
    <w:lvl w:ilvl="7" w:tplc="D84682A8">
      <w:numFmt w:val="bullet"/>
      <w:lvlText w:val="•"/>
      <w:lvlJc w:val="left"/>
      <w:pPr>
        <w:ind w:left="3456" w:hanging="142"/>
      </w:pPr>
      <w:rPr>
        <w:rFonts w:hint="default"/>
        <w:lang w:val="ru-RU" w:eastAsia="en-US" w:bidi="ar-SA"/>
      </w:rPr>
    </w:lvl>
    <w:lvl w:ilvl="8" w:tplc="0A0A6070">
      <w:numFmt w:val="bullet"/>
      <w:lvlText w:val="•"/>
      <w:lvlJc w:val="left"/>
      <w:pPr>
        <w:ind w:left="3916" w:hanging="14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91420"/>
    <w:rsid w:val="00015743"/>
    <w:rsid w:val="000F2D48"/>
    <w:rsid w:val="002A5813"/>
    <w:rsid w:val="002F2174"/>
    <w:rsid w:val="00327EC5"/>
    <w:rsid w:val="004E6637"/>
    <w:rsid w:val="00574152"/>
    <w:rsid w:val="0058336B"/>
    <w:rsid w:val="005C6AAA"/>
    <w:rsid w:val="005D183D"/>
    <w:rsid w:val="005E6838"/>
    <w:rsid w:val="005F4882"/>
    <w:rsid w:val="006605FD"/>
    <w:rsid w:val="00761A14"/>
    <w:rsid w:val="007B3713"/>
    <w:rsid w:val="00922659"/>
    <w:rsid w:val="00936883"/>
    <w:rsid w:val="009A00C3"/>
    <w:rsid w:val="00A43487"/>
    <w:rsid w:val="00A60A10"/>
    <w:rsid w:val="00BA60A1"/>
    <w:rsid w:val="00BB1DE9"/>
    <w:rsid w:val="00C07F06"/>
    <w:rsid w:val="00C91420"/>
    <w:rsid w:val="00DD12C9"/>
    <w:rsid w:val="00F065ED"/>
    <w:rsid w:val="00F75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1420"/>
    <w:rPr>
      <w:rFonts w:ascii="Roboto" w:eastAsia="Roboto" w:hAnsi="Roboto" w:cs="Robo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14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1420"/>
    <w:rPr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C91420"/>
    <w:pPr>
      <w:ind w:left="227" w:right="166"/>
      <w:jc w:val="center"/>
      <w:outlineLvl w:val="1"/>
    </w:pPr>
    <w:rPr>
      <w:b/>
      <w:bCs/>
    </w:rPr>
  </w:style>
  <w:style w:type="paragraph" w:customStyle="1" w:styleId="21">
    <w:name w:val="Заголовок 21"/>
    <w:basedOn w:val="a"/>
    <w:uiPriority w:val="1"/>
    <w:qFormat/>
    <w:rsid w:val="00C91420"/>
    <w:pPr>
      <w:spacing w:before="1"/>
      <w:ind w:left="529"/>
      <w:jc w:val="both"/>
      <w:outlineLvl w:val="2"/>
    </w:pPr>
    <w:rPr>
      <w:b/>
      <w:bCs/>
      <w:sz w:val="18"/>
      <w:szCs w:val="18"/>
    </w:rPr>
  </w:style>
  <w:style w:type="paragraph" w:styleId="a4">
    <w:name w:val="Title"/>
    <w:basedOn w:val="a"/>
    <w:uiPriority w:val="1"/>
    <w:qFormat/>
    <w:rsid w:val="00C91420"/>
    <w:pPr>
      <w:spacing w:before="202"/>
      <w:ind w:left="238" w:right="645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C91420"/>
    <w:pPr>
      <w:spacing w:before="115"/>
      <w:ind w:left="241" w:hanging="142"/>
      <w:jc w:val="both"/>
    </w:pPr>
  </w:style>
  <w:style w:type="paragraph" w:customStyle="1" w:styleId="TableParagraph">
    <w:name w:val="Table Paragraph"/>
    <w:basedOn w:val="a"/>
    <w:uiPriority w:val="1"/>
    <w:qFormat/>
    <w:rsid w:val="00C91420"/>
  </w:style>
  <w:style w:type="paragraph" w:styleId="a6">
    <w:name w:val="Balloon Text"/>
    <w:basedOn w:val="a"/>
    <w:link w:val="a7"/>
    <w:uiPriority w:val="99"/>
    <w:semiHidden/>
    <w:unhideWhenUsed/>
    <w:rsid w:val="005F48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4882"/>
    <w:rPr>
      <w:rFonts w:ascii="Tahoma" w:eastAsia="Roboto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A43487"/>
    <w:rPr>
      <w:rFonts w:ascii="Roboto" w:eastAsia="Roboto" w:hAnsi="Roboto" w:cs="Roboto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</dc:creator>
  <cp:lastModifiedBy>Пользователь</cp:lastModifiedBy>
  <cp:revision>15</cp:revision>
  <cp:lastPrinted>2024-03-19T05:16:00Z</cp:lastPrinted>
  <dcterms:created xsi:type="dcterms:W3CDTF">2024-03-15T07:00:00Z</dcterms:created>
  <dcterms:modified xsi:type="dcterms:W3CDTF">2025-09-18T08:04:00Z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2022-08-03T00:00:00Z</vt:filetime>
  </property>
</Properties>
</file>