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23.12.2024 N 1873</w:t>
              <w:br/>
              <w:t xml:space="preserve">"Об утверждении Правил определения среднедушевого дохода для предоставления социальных услуг бесплатно"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декабря 2024 г. N 1873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ОПРЕДЕЛЕНИЯ СРЕДНЕДУШЕВОГО ДОХОДА ДЛЯ ПРЕДОСТАВЛЕНИЯ</w:t>
      </w:r>
    </w:p>
    <w:p>
      <w:pPr>
        <w:pStyle w:val="2"/>
        <w:jc w:val="center"/>
      </w:pPr>
      <w:r>
        <w:rPr>
          <w:sz w:val="24"/>
        </w:rPr>
        <w:t xml:space="preserve">СОЦИАЛЬНЫХ УСЛУГ БЕСПЛАТНО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31</w:t>
        </w:r>
      </w:hyperlink>
      <w:r>
        <w:rPr>
          <w:sz w:val="24"/>
        </w:rP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определения среднедушевого дохода для предоставления социальных услуг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</w:t>
      </w:r>
      <w:hyperlink w:history="0" w:anchor="P33" w:tooltip="ПРАВИЛА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, утвержденных настоящим постановлением.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9" w:tooltip="Постановление Правительства РФ от 18.10.2014 N 1075 (ред. от 30.10.2021) &quot;Об утверждении Правил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(Собрание законодательства Российской Федерации, 2014, N 43, ст. 5910);</w:t>
      </w:r>
    </w:p>
    <w:p>
      <w:pPr>
        <w:pStyle w:val="0"/>
        <w:spacing w:before="240" w:lineRule="auto"/>
        <w:ind w:firstLine="540"/>
        <w:jc w:val="both"/>
      </w:pPr>
      <w:hyperlink w:history="0" r:id="rId10" w:tooltip="Постановление Правительства РФ от 18.02.2020 N 174 &quot;О внесении изменения в Правила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 февраля 2020 г. N 174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2020, N 8, ст. 1035);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Правительства РФ от 21.05.2020 N 723 (ред. от 17.08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49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мая 2020 г. N 723 "О внесении изменений в некоторые акты Правительства Российской Федерации" (Собрание законодательства Российской Федерации, 2020, N 22, ст. 3491);</w:t>
      </w:r>
    </w:p>
    <w:p>
      <w:pPr>
        <w:pStyle w:val="0"/>
        <w:spacing w:before="240" w:lineRule="auto"/>
        <w:ind w:firstLine="540"/>
        <w:jc w:val="both"/>
      </w:pPr>
      <w:hyperlink w:history="0" r:id="rId12" w:tooltip="Постановление Правительства РФ от 30.10.2021 N 1876 &quot;О внесении изменения в Правила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30 октября 2021 г. N 1876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2021, N 45, ст. 7526).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января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декабря 2024 г. N 1873</w:t>
      </w:r>
    </w:p>
    <w:p>
      <w:pPr>
        <w:pStyle w:val="0"/>
        <w:jc w:val="center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ОПРЕДЕЛЕНИЯ СРЕДНЕДУШЕВОГО ДОХОДА ДЛЯ ПРЕДОСТАВЛЕНИЯ</w:t>
      </w:r>
    </w:p>
    <w:p>
      <w:pPr>
        <w:pStyle w:val="2"/>
        <w:jc w:val="center"/>
      </w:pPr>
      <w:r>
        <w:rPr>
          <w:sz w:val="24"/>
        </w:rPr>
        <w:t xml:space="preserve">СОЦИАЛЬНЫХ УСЛУГ БЕСПЛАТНО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</w:t>
      </w:r>
      <w:hyperlink w:history="0" r:id="rId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основах социального обслуживания граждан в Российской Федерации" (далее - среднедушевой доход).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Расчет среднедушевого дохода получателя социальных услуг, за исключением лиц, указанных в </w:t>
      </w:r>
      <w:hyperlink w:history="0"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частях 1</w:t>
        </w:r>
      </w:hyperlink>
      <w:r>
        <w:rPr>
          <w:sz w:val="24"/>
        </w:rPr>
        <w:t xml:space="preserve"> и </w:t>
      </w:r>
      <w:hyperlink w:history="0"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3 статьи 31</w:t>
        </w:r>
      </w:hyperlink>
      <w:r>
        <w:rPr>
          <w:sz w:val="24"/>
        </w:rPr>
        <w:t xml:space="preserve"> Федерального закона "Об основах социального обслуживания граждан в Российской Федерации", осуществляется на основании документов (сведений), предусмотренных порядком предоставления социальных услуг, утвержденным органом государственной власти субъекта Российской Федерации, уполномоченным на осуществление предусмотренных Федеральным </w:t>
      </w:r>
      <w:hyperlink w:history="0" r:id="rId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Федерации, о составе семьи, наличии (отсутствии) доходов членов семьи или одиноко проживающего гражданина и имуществе, принадлежащем им (ему) на праве собственности, и производится: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органом государственной власти субъекта Российской Федерации, уполномоченным на осуществление предусмотренных Федеральным </w:t>
      </w:r>
      <w:hyperlink w:history="0"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или уполномоченной им организацией в отношении заявителя на дату его обращения с заявлением о предоставлении социальных услуг (далее - заявитель);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поставщиком социальных услуг в отношении заявителя на дату изменения прожиточного минимума, установленного в соответствующем субъекте Российской Федерации в соответствии с Федеральным </w:t>
      </w:r>
      <w:hyperlink w:history="0" r:id="rId18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прожиточном минимуме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Подтверждение информации о родственных связях заявителя с лицами, указанными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гражданского состояния.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целях настоящих Правил: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 датой обращения понимается дата подачи заявления о предоставлении социальных услуг либо дата представления (получения) сведений об изменении состава семьи, доходов членов семьи или одиноко проживающего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расчете среднедушевого дохода в состав семьи не включаются: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лица, отбывающие наказание в виде лишения свободы;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лица, находящиеся на принудительном лечении по решению суда;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лица, в отношении которых применена мера пресечения в виде заключения под стражу;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лица, признанные безвестно отсутствующими или объявленные умершими;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лица, находящиеся в розыске;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состоящие в браке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расчете среднедушевого дохода учитываются следующие доходы, полученные в денежной форме: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сумма полученных алиментов;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доходы в виде процентов по вкладам (остаткам на счетах) в банках;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представить);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доходы от реализации и сдачи в аренду (наем, поднаем)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доходы, полученные в рамках применения специального налогового режима "Налог на профессиональный доход";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ежемесячное пожизненное содержание судей, вышедших в отставку;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доход, полученный заявителем или членами его семьи за пределами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доходы, полученные в результате выигрышей, выплачиваемых организаторами лотерей, тотализаторов и других основанных на риске игр.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расчете среднедушевого дохода не учитываются: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государственных и муниципальных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ежемесячные денежные выплаты лицам, осуществляющим уход за ребенком-инвалидом в возрасте до 18 лет или инвалидом с детства I группы, предусмотренные </w:t>
      </w:r>
      <w:hyperlink w:history="0" r:id="rId19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группы", иные ежемесячные денежные выплаты неработающим трудоспособным лицам, осуществляющим уход за инвалидами I группы, инвалидами с детства I группы, предусмотренные нормативными правовыми актами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государственная социальная помощь на основании социального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денежные средства на приобретение недвижимого имущества, автотранспортного, мототранспортного средства, самоходной машины или другого вида техники, стоимость приобретения которого в полном объеме оплачена в рамках целевой государственной социальной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средства материнского (семейного) капитала, предусмотренного Федеральным </w:t>
      </w:r>
      <w:hyperlink w:history="0" r:id="rId20" w:tooltip="Федеральный закон от 29.12.2006 N 256-ФЗ (ред. от 31.07.2025) &quot;О дополнительных мерах государственной поддержки семей, имеющих детей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дополнительных мерах государственной поддержки семей,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(реконструкцию) объекта индивидуального жилищного строительства,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социальное пособие на погребение, установленное Федеральным </w:t>
      </w:r>
      <w:hyperlink w:history="0" r:id="rId21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погребении и похоронном деле";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Федеральным </w:t>
      </w:r>
      <w:hyperlink w:history="0" r:id="rId2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социальной защите инвалидов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единовременные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Доходы, полученные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Доходы учитываются до вычета налогов и сборов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Суммы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Среднедушевой доход рассчитывается исходя из суммы доходов всех членов семьи за последние 12 календарных месяцев, предшествовавших месяцу перед месяцем обращения с заявлением о предоставлении социальных услуг, путем деления одной двенадцатой суммы доходов всех членов семьи за расчетный период на число членов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документов (сведений) о доходах семьи за период менее 12 календарных месяцев, предшествовавших месяцу перед месяцем обращения с заявлением о предоставлении социальных услуг, среднедушевой доход рассчитывается исходя из суммы представленных доходов путем деления одной двенадцатой суммы доходов всех членов семьи за расчетный период на число членов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Среднедушевой доход одиноко проживающего гражданина рассчитывается как одна двенадцатая суммы всех его доходов за последние 12 календарных месяцев, предшествовавших месяцу перед месяцем обращения с заявлением о предоставлении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представления документов (сведений) о доходах одиноко проживающего гражданина за период 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как одна двенадцатая указанной суммы доходов.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1873</w:t>
            <w:br/>
            <w:t>"Об утверждении Правил определения среднедушевого дохода для предост...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3021&amp;date=26.01.2026&amp;dst=100331&amp;field=134" TargetMode = "External"/><Relationship Id="rId9" Type="http://schemas.openxmlformats.org/officeDocument/2006/relationships/hyperlink" Target="https://login.consultant.ru/link/?req=doc&amp;base=LAW&amp;n=399819&amp;date=26.01.2026" TargetMode = "External"/><Relationship Id="rId10" Type="http://schemas.openxmlformats.org/officeDocument/2006/relationships/hyperlink" Target="https://login.consultant.ru/link/?req=doc&amp;base=LAW&amp;n=345937&amp;date=26.01.2026" TargetMode = "External"/><Relationship Id="rId11" Type="http://schemas.openxmlformats.org/officeDocument/2006/relationships/hyperlink" Target="https://login.consultant.ru/link/?req=doc&amp;base=LAW&amp;n=484349&amp;date=26.01.2026&amp;dst=100326&amp;field=134" TargetMode = "External"/><Relationship Id="rId12" Type="http://schemas.openxmlformats.org/officeDocument/2006/relationships/hyperlink" Target="https://login.consultant.ru/link/?req=doc&amp;base=LAW&amp;n=399767&amp;date=26.01.2026" TargetMode = "External"/><Relationship Id="rId13" Type="http://schemas.openxmlformats.org/officeDocument/2006/relationships/hyperlink" Target="https://login.consultant.ru/link/?req=doc&amp;base=LAW&amp;n=483021&amp;date=26.01.2026&amp;dst=100331&amp;field=134" TargetMode = "External"/><Relationship Id="rId14" Type="http://schemas.openxmlformats.org/officeDocument/2006/relationships/hyperlink" Target="https://login.consultant.ru/link/?req=doc&amp;base=LAW&amp;n=483021&amp;date=26.01.2026&amp;dst=100326&amp;field=134" TargetMode = "External"/><Relationship Id="rId15" Type="http://schemas.openxmlformats.org/officeDocument/2006/relationships/hyperlink" Target="https://login.consultant.ru/link/?req=doc&amp;base=LAW&amp;n=483021&amp;date=26.01.2026&amp;dst=100330&amp;field=134" TargetMode = "External"/><Relationship Id="rId16" Type="http://schemas.openxmlformats.org/officeDocument/2006/relationships/hyperlink" Target="https://login.consultant.ru/link/?req=doc&amp;base=LAW&amp;n=483021&amp;date=26.01.2026" TargetMode = "External"/><Relationship Id="rId17" Type="http://schemas.openxmlformats.org/officeDocument/2006/relationships/hyperlink" Target="https://login.consultant.ru/link/?req=doc&amp;base=LAW&amp;n=483021&amp;date=26.01.2026" TargetMode = "External"/><Relationship Id="rId18" Type="http://schemas.openxmlformats.org/officeDocument/2006/relationships/hyperlink" Target="https://login.consultant.ru/link/?req=doc&amp;base=LAW&amp;n=372860&amp;date=26.01.2026" TargetMode = "External"/><Relationship Id="rId19" Type="http://schemas.openxmlformats.org/officeDocument/2006/relationships/hyperlink" Target="https://login.consultant.ru/link/?req=doc&amp;base=LAW&amp;n=495161&amp;date=26.01.2026" TargetMode = "External"/><Relationship Id="rId20" Type="http://schemas.openxmlformats.org/officeDocument/2006/relationships/hyperlink" Target="https://login.consultant.ru/link/?req=doc&amp;base=LAW&amp;n=509312&amp;date=26.01.2026&amp;dst=100064&amp;field=134" TargetMode = "External"/><Relationship Id="rId21" Type="http://schemas.openxmlformats.org/officeDocument/2006/relationships/hyperlink" Target="https://login.consultant.ru/link/?req=doc&amp;base=LAW&amp;n=468291&amp;date=26.01.2026&amp;dst=100062&amp;field=134" TargetMode = "External"/><Relationship Id="rId22" Type="http://schemas.openxmlformats.org/officeDocument/2006/relationships/hyperlink" Target="https://login.consultant.ru/link/?req=doc&amp;base=LAW&amp;n=523220&amp;date=26.01.2026&amp;dst=14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23.12.2024 N 1873
"Об утверждении Правил определения среднедушевого дохода для предоставления социальных услуг бесплатно"</dc:title>
  <dcterms:created xsi:type="dcterms:W3CDTF">2026-01-26T07:51:19Z</dcterms:created>
</cp:coreProperties>
</file>