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Минтруда России от 08.08.2023 N 647н</w:t>
              <w:br/>
              <w:t xml:space="preserve">"Об утверждении Примерного порядка предоставления социальных услуг в форме социального обслуживания на дому"</w:t>
              <w:br/>
              <w:t xml:space="preserve">(Зарегистрировано в Минюсте России 08.11.2023 N 75893)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8 ноября 2023 г. N 75893</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ТРУДА И СОЦИАЛЬНОЙ ЗАЩИТЫ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8 августа 2023 г. N 647н</w:t>
      </w:r>
    </w:p>
    <w:p>
      <w:pPr>
        <w:pStyle w:val="2"/>
        <w:jc w:val="center"/>
      </w:pPr>
      <w:r>
        <w:rPr>
          <w:sz w:val="24"/>
        </w:rPr>
      </w:r>
    </w:p>
    <w:p>
      <w:pPr>
        <w:pStyle w:val="2"/>
        <w:jc w:val="center"/>
      </w:pPr>
      <w:r>
        <w:rPr>
          <w:sz w:val="24"/>
        </w:rPr>
        <w:t xml:space="preserve">ОБ УТВЕРЖДЕНИИ ПРИМЕРНОГО ПОРЯДКА</w:t>
      </w:r>
    </w:p>
    <w:p>
      <w:pPr>
        <w:pStyle w:val="2"/>
        <w:jc w:val="center"/>
      </w:pPr>
      <w:r>
        <w:rPr>
          <w:sz w:val="24"/>
        </w:rPr>
        <w:t xml:space="preserve">ПРЕДОСТАВЛЕНИЯ СОЦИАЛЬНЫХ УСЛУГ В ФОРМЕ СОЦИАЛЬНОГО</w:t>
      </w:r>
    </w:p>
    <w:p>
      <w:pPr>
        <w:pStyle w:val="2"/>
        <w:jc w:val="center"/>
      </w:pPr>
      <w:r>
        <w:rPr>
          <w:sz w:val="24"/>
        </w:rPr>
        <w:t xml:space="preserve">ОБСЛУЖИВАНИЯ НА ДОМУ</w:t>
      </w:r>
    </w:p>
    <w:p>
      <w:pPr>
        <w:pStyle w:val="0"/>
        <w:ind w:firstLine="540"/>
        <w:jc w:val="both"/>
      </w:pPr>
      <w:r>
        <w:rPr>
          <w:sz w:val="24"/>
        </w:rPr>
      </w:r>
    </w:p>
    <w:p>
      <w:pPr>
        <w:pStyle w:val="0"/>
        <w:ind w:firstLine="540"/>
        <w:jc w:val="both"/>
      </w:pPr>
      <w:r>
        <w:rPr>
          <w:sz w:val="24"/>
        </w:rPr>
        <w:t xml:space="preserve">В соответствии с </w:t>
      </w:r>
      <w:hyperlink w:history="0" r:id="rId8"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подпунктом 5.2.97(7) пункта 5</w:t>
        </w:r>
      </w:hyperlink>
      <w:r>
        <w:rPr>
          <w:sz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pPr>
        <w:pStyle w:val="0"/>
        <w:spacing w:before="240" w:lineRule="auto"/>
        <w:ind w:firstLine="540"/>
        <w:jc w:val="both"/>
      </w:pPr>
      <w:r>
        <w:rPr>
          <w:sz w:val="24"/>
        </w:rPr>
        <w:t xml:space="preserve">1. Утвердить прилагаемый Примерный </w:t>
      </w:r>
      <w:hyperlink w:history="0" w:anchor="P34" w:tooltip="ПРИМЕРНЫЙ ПОРЯДОК">
        <w:r>
          <w:rPr>
            <w:sz w:val="24"/>
            <w:color w:val="0000ff"/>
          </w:rPr>
          <w:t xml:space="preserve">порядок</w:t>
        </w:r>
      </w:hyperlink>
      <w:r>
        <w:rPr>
          <w:sz w:val="24"/>
        </w:rPr>
        <w:t xml:space="preserve"> предоставления социальных услуг в форме социального обслуживания на дому.</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9" w:tooltip="Приказ Минтруда России от 24.11.2014 N 939н (ред. от 16.12.2020) &quot;Об утверждении Примерного порядка предоставления социальных услуг в форме социального обслуживания на дому&quot; (Зарегистрировано в Минюсте России 24.12.2014 N 35394) (с изм. и доп., вступ. в силу с 15.02.2021) ------------ Утратил силу или отменен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24 ноября 2014 г. N 939н "Об утверждении Примерного порядка предоставления социальных услуг в форме социального обслуживания на дому" (зарегистрирован Министерством юстиции Российской Федерации 24 декабря 2014 г., регистрационный N 35394);</w:t>
      </w:r>
    </w:p>
    <w:p>
      <w:pPr>
        <w:pStyle w:val="0"/>
        <w:spacing w:before="240" w:lineRule="auto"/>
        <w:ind w:firstLine="540"/>
        <w:jc w:val="both"/>
      </w:pPr>
      <w:hyperlink w:history="0" r:id="rId10" w:tooltip="Приказ Минтруда России от 28.09.2020 N 666н &quot;О внесении изменений в Примерный порядок предоставления социальных услуг в форме социального обслуживания на дому, утвержденный приказом Министерства труда и социальной защиты Российской Федерации от 24 ноября 2014 г. N 939н&quot; (Зарегистрировано в Минюсте России 11.11.2020 N 60839) ------------ Утратил силу или отменен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28 сентября 2020 г. N 666н "О внесении изменений в Примерный порядок предоставления социальных услуг в форме социального обслуживания на дому, утвержденный приказом Министерства труда и социальной защиты Российской Федерации от 24 ноября 2014 г. N 939н" (зарегистрирован Министерством юстиции Российской Федерации 11 ноября 2020 г., регистрационный N 60839);</w:t>
      </w:r>
    </w:p>
    <w:p>
      <w:pPr>
        <w:pStyle w:val="0"/>
        <w:spacing w:before="240" w:lineRule="auto"/>
        <w:ind w:firstLine="540"/>
        <w:jc w:val="both"/>
      </w:pPr>
      <w:hyperlink w:history="0" r:id="rId11" w:tooltip="Приказ Минтруда России от 01.12.2020 N 846н (ред. от 12.11.2021) &quot;О внесении изменений в некоторые нормативные правовые акты Министерства труда и социальной защиты Российской Федерации в части формирования и исполнения государственного (муниципального) социального заказа на оказание государственных (муниципальных) услуг в сфере социального обслуживания&quot; (Зарегистрировано в Минюсте России 03.02.2021 N 62363) ------------ Утратил силу или отменен {КонсультантПлюс}">
        <w:r>
          <w:rPr>
            <w:sz w:val="24"/>
            <w:color w:val="0000ff"/>
          </w:rPr>
          <w:t xml:space="preserve">пункт 4</w:t>
        </w:r>
      </w:hyperlink>
      <w:r>
        <w:rPr>
          <w:sz w:val="24"/>
        </w:rPr>
        <w:t xml:space="preserve"> приложения к приказу Министерства труда и социальной защиты Российской Федерации от 1 декабря 2020 г. N 846н "О внесении изменений в некоторые нормативные правовые акты Министерства труда и социальной защиты Российской Федерации в части формирования и исполнения государственного (муниципального) социального заказа на оказание государственных (муниципальных) услуг в сфере социального обслуживания" (зарегистрирован Министерством юстиции Российской Федерации 3 февраля 2021 г., регистрационный N 62363);</w:t>
      </w:r>
    </w:p>
    <w:p>
      <w:pPr>
        <w:pStyle w:val="0"/>
        <w:spacing w:before="240" w:lineRule="auto"/>
        <w:ind w:firstLine="540"/>
        <w:jc w:val="both"/>
      </w:pPr>
      <w:hyperlink w:history="0" r:id="rId12" w:tooltip="Приказ Минтруда России от 16.12.2020 N 905н &quot;О внесении изменений в некоторые приказы Министерства труда и социальной защиты Российской Федерации по вопросам предоставления срочных социальных услуг&quot; (Зарегистрировано в Минюсте России 22.01.2021 N 62179) ------------ Утратил силу или отменен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16 декабря 2020 г. N 905н "О внесении изменений в некоторые приказы Министерства труда и социальной защиты Российской Федерации по вопросам предоставления срочных социальных услуг" (зарегистрирован Министерством юстиции Российской Федерации 22 января 2021 г., регистрационный N 62179).</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А.О.КОТЯКОВ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8 августа 2023 г. N 647н</w:t>
      </w:r>
    </w:p>
    <w:p>
      <w:pPr>
        <w:pStyle w:val="0"/>
        <w:jc w:val="center"/>
      </w:pPr>
      <w:r>
        <w:rPr>
          <w:sz w:val="24"/>
        </w:rPr>
      </w:r>
    </w:p>
    <w:bookmarkStart w:id="34" w:name="P34"/>
    <w:bookmarkEnd w:id="34"/>
    <w:p>
      <w:pPr>
        <w:pStyle w:val="2"/>
        <w:jc w:val="center"/>
      </w:pPr>
      <w:r>
        <w:rPr>
          <w:sz w:val="24"/>
        </w:rPr>
        <w:t xml:space="preserve">ПРИМЕРНЫЙ ПОРЯДОК</w:t>
      </w:r>
    </w:p>
    <w:p>
      <w:pPr>
        <w:pStyle w:val="2"/>
        <w:jc w:val="center"/>
      </w:pPr>
      <w:r>
        <w:rPr>
          <w:sz w:val="24"/>
        </w:rPr>
        <w:t xml:space="preserve">ПРЕДОСТАВЛЕНИЯ СОЦИАЛЬНЫХ УСЛУГ В ФОРМЕ СОЦИАЛЬНОГО</w:t>
      </w:r>
    </w:p>
    <w:p>
      <w:pPr>
        <w:pStyle w:val="2"/>
        <w:jc w:val="center"/>
      </w:pPr>
      <w:r>
        <w:rPr>
          <w:sz w:val="24"/>
        </w:rPr>
        <w:t xml:space="preserve">ОБСЛУЖИВАНИЯ НА ДОМУ</w:t>
      </w:r>
    </w:p>
    <w:p>
      <w:pPr>
        <w:pStyle w:val="0"/>
        <w:jc w:val="center"/>
      </w:pPr>
      <w:r>
        <w:rPr>
          <w:sz w:val="24"/>
        </w:rPr>
      </w:r>
    </w:p>
    <w:p>
      <w:pPr>
        <w:pStyle w:val="0"/>
        <w:ind w:firstLine="540"/>
        <w:jc w:val="both"/>
      </w:pPr>
      <w:r>
        <w:rPr>
          <w:sz w:val="24"/>
        </w:rPr>
        <w:t xml:space="preserve">1. Примерный порядок предоставления социальных услуг в форме социального обслуживания на дому (далее - Примерный порядок) определяет правила предоставления социальных услуг в форме социального обслуживания на дому гражданам Российской Федерации, иностранным гражданам и лицам без гражданства, постоянно проживающим на территории Российской Федерации, беженцам, которые признаны нуждающимися в социальном обслуживании в форме социального обслуживания на дому и которым предоставляется социальная услуга или социальные услуги (далее - получатели социальных услуг).</w:t>
      </w:r>
    </w:p>
    <w:p>
      <w:pPr>
        <w:pStyle w:val="0"/>
        <w:spacing w:before="240" w:lineRule="auto"/>
        <w:ind w:firstLine="540"/>
        <w:jc w:val="both"/>
      </w:pPr>
      <w:r>
        <w:rPr>
          <w:sz w:val="24"/>
        </w:rPr>
        <w:t xml:space="preserve">2. Социальное обслуживание в форме социального обслуживания на дому включает в себя деятельность по предоставлению социальных услуг получателям социальных услуг, которая направлена на улучшение условий их жизнедеятельности при сохранении пребывания получателей социальных услуг в привычной благоприятной среде - месте их проживания.</w:t>
      </w:r>
    </w:p>
    <w:p>
      <w:pPr>
        <w:pStyle w:val="0"/>
        <w:spacing w:before="240" w:lineRule="auto"/>
        <w:ind w:firstLine="540"/>
        <w:jc w:val="both"/>
      </w:pPr>
      <w:r>
        <w:rPr>
          <w:sz w:val="24"/>
        </w:rPr>
        <w:t xml:space="preserve">3. При определении необходимых гражданину видов социальных услуг, предоставляемых в форме социального обслуживания на дому, учитывается нуждаемость получателя социальных услуг в получении таких услуг, характер обстоятельств, которые ухудшают или могут ухудшить условия его жизнедеятельности.</w:t>
      </w:r>
    </w:p>
    <w:p>
      <w:pPr>
        <w:pStyle w:val="0"/>
        <w:spacing w:before="240" w:lineRule="auto"/>
        <w:ind w:firstLine="540"/>
        <w:jc w:val="both"/>
      </w:pPr>
      <w:r>
        <w:rPr>
          <w:sz w:val="24"/>
        </w:rPr>
        <w:t xml:space="preserve">4. Основанием для рассмотрения вопроса о предоставлении социальных услуг в форме социального обслуживания на дому является поданное в письменной или электронной форме с использованием федеральной государственной информационной системы "Единый портал государственных и муниципальных услуг (функций)" &lt;1&gt; (далее - Единый портал государственных и муниципальных услуг) или информационно-телекоммуникационной инфраструктуры субъекта Российской Федерации заявление о предоставлении социальных услуг, составленное по </w:t>
      </w:r>
      <w:hyperlink w:history="0" r:id="rId13"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форме</w:t>
        </w:r>
      </w:hyperlink>
      <w:r>
        <w:rPr>
          <w:sz w:val="24"/>
        </w:rPr>
        <w:t xml:space="preserve">, утвержденной приказом Министерства труда и социальной защиты Российской Федерации от 28 марта 2014 г. N 159н "Об утверждении формы заявления о предоставлении социальных услуг" (зарегистрирован Министерством юстиции Российской Федерации 26 мая 2014 г., регистрационный N 32430) с изменениями, внесенными приказами Министерства труда и социальной защиты Российской Федерации от 28 ноября 2016 г. N 682н (зарегистрирован Министерством юстиции Российской Федерации 12 декабря 2016 г., регистрационный N 44675), от 30 марта 2018 г. N 202н (зарегистрирован Министерством юстиции Российской Федерации 20 апреля 2018 г., регистрационный N 50849), от 1 декабря 2020 г. N 846н (зарегистрирован Министерством юстиции Российской Федерации 3 февраля 2021 г., регистрационный N 62363) и от 29 ноября 2022 г. N 758н (зарегистрирован Министерством юстиции Российской Федерации 29 декабря 2022 г., регистрационный N 71878) (далее - заявление).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4"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0"/>
        <w:ind w:firstLine="540"/>
        <w:jc w:val="both"/>
      </w:pPr>
      <w:r>
        <w:rPr>
          <w:sz w:val="24"/>
        </w:rPr>
      </w:r>
    </w:p>
    <w:p>
      <w:pPr>
        <w:pStyle w:val="0"/>
        <w:ind w:firstLine="540"/>
        <w:jc w:val="both"/>
      </w:pPr>
      <w:r>
        <w:rPr>
          <w:sz w:val="24"/>
        </w:rPr>
        <w:t xml:space="preserve">Получатели социальных услуг вправе обратиться за получением социальных услуг в форме социального обслуживания на дому лично либо через законного представителя, иных граждан, государственных органов, органов местного самоуправления, общественных объединений (далее - представитель) &lt;2&gt;. При этом личное участие получателей социальных услуг не лишает их права иметь представителя, равно как и участие представителя не лишает получателей социальных услуг права на личное участие в правоотношениях по получению социальных услуг.</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Статья 14</w:t>
        </w:r>
      </w:hyperlink>
      <w:r>
        <w:rPr>
          <w:sz w:val="24"/>
        </w:rPr>
        <w:t xml:space="preserve"> Федерального закона от 28 декабря 2013 г. N 442-ФЗ "Об основах социального обслуживания граждан в Российской Федерации" (далее - Федеральный закон N 442-ФЗ).</w:t>
      </w:r>
    </w:p>
    <w:p>
      <w:pPr>
        <w:pStyle w:val="0"/>
        <w:ind w:firstLine="540"/>
        <w:jc w:val="both"/>
      </w:pPr>
      <w:r>
        <w:rPr>
          <w:sz w:val="24"/>
        </w:rPr>
      </w:r>
    </w:p>
    <w:bookmarkStart w:id="49" w:name="P49"/>
    <w:bookmarkEnd w:id="49"/>
    <w:p>
      <w:pPr>
        <w:pStyle w:val="0"/>
        <w:ind w:firstLine="540"/>
        <w:jc w:val="both"/>
      </w:pPr>
      <w:r>
        <w:rPr>
          <w:sz w:val="24"/>
        </w:rPr>
        <w:t xml:space="preserve">5. Примерный порядок включает в себя следующие действия:</w:t>
      </w:r>
    </w:p>
    <w:p>
      <w:pPr>
        <w:pStyle w:val="0"/>
        <w:spacing w:before="240" w:lineRule="auto"/>
        <w:ind w:firstLine="540"/>
        <w:jc w:val="both"/>
      </w:pPr>
      <w:r>
        <w:rPr>
          <w:sz w:val="24"/>
        </w:rPr>
        <w:t xml:space="preserve">1) принятие </w:t>
      </w:r>
      <w:hyperlink w:history="0" r:id="rId16"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заявления</w:t>
        </w:r>
      </w:hyperlink>
      <w:r>
        <w:rPr>
          <w:sz w:val="24"/>
        </w:rPr>
        <w:t xml:space="preserve">;</w:t>
      </w:r>
    </w:p>
    <w:p>
      <w:pPr>
        <w:pStyle w:val="0"/>
        <w:spacing w:before="240" w:lineRule="auto"/>
        <w:ind w:firstLine="540"/>
        <w:jc w:val="both"/>
      </w:pPr>
      <w:r>
        <w:rPr>
          <w:sz w:val="24"/>
        </w:rPr>
        <w:t xml:space="preserve">2) информирование о порядке предоставления социальных услуг в форме социального обслуживания на дому, видах социальных услуг, сроках, условиях их предоставления, о тарифах на эти услуги и об их стоимости для получателя социальных услуг, о возможности получения этих услуг бесплатно;</w:t>
      </w:r>
    </w:p>
    <w:p>
      <w:pPr>
        <w:pStyle w:val="0"/>
        <w:spacing w:before="240" w:lineRule="auto"/>
        <w:ind w:firstLine="540"/>
        <w:jc w:val="both"/>
      </w:pPr>
      <w:r>
        <w:rPr>
          <w:sz w:val="24"/>
        </w:rPr>
        <w:t xml:space="preserve">3) разъяснение получателю социальных услуг или его представителю порядка приема документов, которые должны быть представлены для признания гражданина нуждающимся в социальном обслуживании и принятия решения о предоставлении социальных услуг в форме социального обслуживания на дому;</w:t>
      </w:r>
    </w:p>
    <w:bookmarkStart w:id="53" w:name="P53"/>
    <w:bookmarkEnd w:id="53"/>
    <w:p>
      <w:pPr>
        <w:pStyle w:val="0"/>
        <w:spacing w:before="240" w:lineRule="auto"/>
        <w:ind w:firstLine="540"/>
        <w:jc w:val="both"/>
      </w:pPr>
      <w:r>
        <w:rPr>
          <w:sz w:val="24"/>
        </w:rPr>
        <w:t xml:space="preserve">4) запрос сведений о регистрации по месту жительства и (или) пребывания лиц, указанных заявителем в </w:t>
      </w:r>
      <w:hyperlink w:history="0" r:id="rId17"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заявлении</w:t>
        </w:r>
      </w:hyperlink>
      <w:r>
        <w:rPr>
          <w:sz w:val="24"/>
        </w:rPr>
        <w:t xml:space="preserve">, у Министерства внутренних дел Российской Федерации. Межведомственный запрос направляется в форме электронного документа с использованием Единой системы межведомственного электронного взаимодействия &lt;3&gt;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8"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4"/>
            <w:color w:val="0000ff"/>
          </w:rPr>
          <w:t xml:space="preserve">Положение</w:t>
        </w:r>
      </w:hyperlink>
      <w:r>
        <w:rPr>
          <w:sz w:val="24"/>
        </w:rPr>
        <w:t xml:space="preserve"> о единой системе межведомственного электронного взаимодействия утверждено постановлением Правительства Российской Федерации от 8 сентября 2010 г. N 697 "О единой системе межведомственного электронного взаимодействия".</w:t>
      </w:r>
    </w:p>
    <w:p>
      <w:pPr>
        <w:pStyle w:val="0"/>
        <w:ind w:firstLine="540"/>
        <w:jc w:val="both"/>
      </w:pPr>
      <w:r>
        <w:rPr>
          <w:sz w:val="24"/>
        </w:rPr>
      </w:r>
    </w:p>
    <w:p>
      <w:pPr>
        <w:pStyle w:val="0"/>
        <w:ind w:firstLine="540"/>
        <w:jc w:val="both"/>
      </w:pPr>
      <w:r>
        <w:rPr>
          <w:sz w:val="24"/>
        </w:rPr>
        <w:t xml:space="preserve">5) подтверждение информации о родственных связях заявителя с гражданами, зарегистрированными совместно с ним, осуществляется путем декларирования заявителем данных сведений и подтверждения их документами, удостоверяющими личность, а также свидетельствами о государственной регистрации актов гражданского состояния;</w:t>
      </w:r>
    </w:p>
    <w:bookmarkStart w:id="58" w:name="P58"/>
    <w:bookmarkEnd w:id="58"/>
    <w:p>
      <w:pPr>
        <w:pStyle w:val="0"/>
        <w:spacing w:before="240" w:lineRule="auto"/>
        <w:ind w:firstLine="540"/>
        <w:jc w:val="both"/>
      </w:pPr>
      <w:r>
        <w:rPr>
          <w:sz w:val="24"/>
        </w:rPr>
        <w:t xml:space="preserve">6) анализ представленных документов, необходимых для принятия решения о предоставлении социальных услуг в форме социального обслуживания на дому, и принятие решения о предоставлении социальных услуг в форме социального обслуживания на дому получателю социальных услуг либо решения об отказе в предоставлении социальных услуг в форме социального обслуживания на дому в соответствии с </w:t>
      </w:r>
      <w:hyperlink w:history="0" r:id="rId1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частью 2 статьи 15</w:t>
        </w:r>
      </w:hyperlink>
      <w:r>
        <w:rPr>
          <w:sz w:val="24"/>
        </w:rPr>
        <w:t xml:space="preserve"> Федерального закона N 442-ФЗ;</w:t>
      </w:r>
    </w:p>
    <w:bookmarkStart w:id="59" w:name="P59"/>
    <w:bookmarkEnd w:id="59"/>
    <w:p>
      <w:pPr>
        <w:pStyle w:val="0"/>
        <w:spacing w:before="240" w:lineRule="auto"/>
        <w:ind w:firstLine="540"/>
        <w:jc w:val="both"/>
      </w:pPr>
      <w:r>
        <w:rPr>
          <w:sz w:val="24"/>
        </w:rPr>
        <w:t xml:space="preserve">7) составление индивидуальной программы предоставления социальных услуг (далее - индивидуальная программа);</w:t>
      </w:r>
    </w:p>
    <w:bookmarkStart w:id="60" w:name="P60"/>
    <w:bookmarkEnd w:id="60"/>
    <w:p>
      <w:pPr>
        <w:pStyle w:val="0"/>
        <w:spacing w:before="240" w:lineRule="auto"/>
        <w:ind w:firstLine="540"/>
        <w:jc w:val="both"/>
      </w:pPr>
      <w:r>
        <w:rPr>
          <w:sz w:val="24"/>
        </w:rPr>
        <w:t xml:space="preserve">8) заключение договора о предоставлении социальных услуг в форме социального обслуживания на дому между поставщиком социальных услуг и получателем социальных услуг (представителем) (далее - договор);</w:t>
      </w:r>
    </w:p>
    <w:p>
      <w:pPr>
        <w:pStyle w:val="0"/>
        <w:spacing w:before="240" w:lineRule="auto"/>
        <w:ind w:firstLine="540"/>
        <w:jc w:val="both"/>
      </w:pPr>
      <w:r>
        <w:rPr>
          <w:sz w:val="24"/>
        </w:rPr>
        <w:t xml:space="preserve">9) предоставление получателю социальных услуг социальных услуг в форме социального обслуживания на дому в соответствии с заключенным договором;</w:t>
      </w:r>
    </w:p>
    <w:p>
      <w:pPr>
        <w:pStyle w:val="0"/>
        <w:spacing w:before="240" w:lineRule="auto"/>
        <w:ind w:firstLine="540"/>
        <w:jc w:val="both"/>
      </w:pPr>
      <w:r>
        <w:rPr>
          <w:sz w:val="24"/>
        </w:rPr>
        <w:t xml:space="preserve">10) прекращение предоставления социальных услуг в форме социального обслуживания на дому в связи с возникновением оснований, предусмотренных </w:t>
      </w:r>
      <w:hyperlink w:history="0" w:anchor="P228" w:tooltip="44. Основаниями прекращения предоставления социальных услуг в форме социального обслуживания на дому являются:">
        <w:r>
          <w:rPr>
            <w:sz w:val="24"/>
            <w:color w:val="0000ff"/>
          </w:rPr>
          <w:t xml:space="preserve">пунктами 44</w:t>
        </w:r>
      </w:hyperlink>
      <w:r>
        <w:rPr>
          <w:sz w:val="24"/>
        </w:rPr>
        <w:t xml:space="preserve"> и </w:t>
      </w:r>
      <w:hyperlink w:history="0" w:anchor="P244" w:tooltip="45. Основанием для отказа, в том числе временного, в предоставлении социальных услуг в форме социального обслуживания на дому может являться наличие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lt;19&gt;.">
        <w:r>
          <w:rPr>
            <w:sz w:val="24"/>
            <w:color w:val="0000ff"/>
          </w:rPr>
          <w:t xml:space="preserve">45</w:t>
        </w:r>
      </w:hyperlink>
      <w:r>
        <w:rPr>
          <w:sz w:val="24"/>
        </w:rPr>
        <w:t xml:space="preserve"> Примерного порядка.</w:t>
      </w:r>
    </w:p>
    <w:p>
      <w:pPr>
        <w:pStyle w:val="0"/>
        <w:spacing w:before="240" w:lineRule="auto"/>
        <w:ind w:firstLine="540"/>
        <w:jc w:val="both"/>
      </w:pPr>
      <w:r>
        <w:rPr>
          <w:sz w:val="24"/>
        </w:rPr>
        <w:t xml:space="preserve">6. Сроки выполнения действий, предусмотренных </w:t>
      </w:r>
      <w:hyperlink w:history="0" w:anchor="P49" w:tooltip="5. Примерный порядок включает в себя следующие действия:">
        <w:r>
          <w:rPr>
            <w:sz w:val="24"/>
            <w:color w:val="0000ff"/>
          </w:rPr>
          <w:t xml:space="preserve">пунктом 5</w:t>
        </w:r>
      </w:hyperlink>
      <w:r>
        <w:rPr>
          <w:sz w:val="24"/>
        </w:rPr>
        <w:t xml:space="preserve"> Примерного порядка, не могут превышать сроки, установленные законодательными и иными нормативными правовыми актами Российской Федерации и субъектов Российской Федерации.</w:t>
      </w:r>
    </w:p>
    <w:p>
      <w:pPr>
        <w:pStyle w:val="0"/>
        <w:spacing w:before="240" w:lineRule="auto"/>
        <w:ind w:firstLine="540"/>
        <w:jc w:val="both"/>
      </w:pPr>
      <w:r>
        <w:rPr>
          <w:sz w:val="24"/>
        </w:rPr>
        <w:t xml:space="preserve">Срок реализации действий, предусмотренных </w:t>
      </w:r>
      <w:hyperlink w:history="0" w:anchor="P53" w:tooltip="4) запрос сведений о регистрации по месту жительства и (или) пребывания лиц, указанных заявителем в заявлении, у Министерства внутренних дел Российской Федерации. Межведомственный запрос направляется в форме электронного документа с использованием Единой системы межведомственного электронного взаимодействия &lt;3&gt; и подключаемых к ней региональных систем межведомственного электронного взаимодействия;">
        <w:r>
          <w:rPr>
            <w:sz w:val="24"/>
            <w:color w:val="0000ff"/>
          </w:rPr>
          <w:t xml:space="preserve">подпунктом 4 пункта 5</w:t>
        </w:r>
      </w:hyperlink>
      <w:r>
        <w:rPr>
          <w:sz w:val="24"/>
        </w:rPr>
        <w:t xml:space="preserve"> Примерного порядка, не должен превышать двух рабочих дней со дня подачи получателем социальных услуг </w:t>
      </w:r>
      <w:hyperlink w:history="0" r:id="rId20"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заявления</w:t>
        </w:r>
      </w:hyperlink>
      <w:r>
        <w:rPr>
          <w:sz w:val="24"/>
        </w:rPr>
        <w:t xml:space="preserve">.</w:t>
      </w:r>
    </w:p>
    <w:p>
      <w:pPr>
        <w:pStyle w:val="0"/>
        <w:spacing w:before="240" w:lineRule="auto"/>
        <w:ind w:firstLine="540"/>
        <w:jc w:val="both"/>
      </w:pPr>
      <w:r>
        <w:rPr>
          <w:sz w:val="24"/>
        </w:rPr>
        <w:t xml:space="preserve">Срок реализации действий, предусмотренных </w:t>
      </w:r>
      <w:hyperlink w:history="0" w:anchor="P58" w:tooltip="6) анализ представленных документов, необходимых для принятия решения о предоставлении социальных услуг в форме социального обслуживания на дому, и принятие решения о предоставлении социальных услуг в форме социального обслуживания на дому получателю социальных услуг либо решения об отказе в предоставлении социальных услуг в форме социального обслуживания на дому в соответствии с частью 2 статьи 15 Федерального закона N 442-ФЗ;">
        <w:r>
          <w:rPr>
            <w:sz w:val="24"/>
            <w:color w:val="0000ff"/>
          </w:rPr>
          <w:t xml:space="preserve">подпунктом 6 пункта 5</w:t>
        </w:r>
      </w:hyperlink>
      <w:r>
        <w:rPr>
          <w:sz w:val="24"/>
        </w:rPr>
        <w:t xml:space="preserve"> Примерного порядка, не должен превышать 5 рабочих дней &lt;4&gt; со дня подачи </w:t>
      </w:r>
      <w:hyperlink w:history="0" r:id="rId21"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заявления</w:t>
        </w:r>
      </w:hyperlink>
      <w:r>
        <w:rPr>
          <w:sz w:val="24"/>
        </w:rPr>
        <w:t xml:space="preserve"> и документов, необходимых для принятия решения о предоставлении социальных услуг в форме социального обслуживания на дому.</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2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2 статьи 15</w:t>
        </w:r>
      </w:hyperlink>
      <w:r>
        <w:rPr>
          <w:sz w:val="24"/>
        </w:rPr>
        <w:t xml:space="preserve"> Федерального закона N 442-ФЗ.</w:t>
      </w:r>
    </w:p>
    <w:p>
      <w:pPr>
        <w:pStyle w:val="0"/>
        <w:ind w:firstLine="540"/>
        <w:jc w:val="both"/>
      </w:pPr>
      <w:r>
        <w:rPr>
          <w:sz w:val="24"/>
        </w:rPr>
      </w:r>
    </w:p>
    <w:p>
      <w:pPr>
        <w:pStyle w:val="0"/>
        <w:ind w:firstLine="540"/>
        <w:jc w:val="both"/>
      </w:pPr>
      <w:r>
        <w:rPr>
          <w:sz w:val="24"/>
        </w:rPr>
        <w:t xml:space="preserve">Срок реализации действий, предусмотренных </w:t>
      </w:r>
      <w:hyperlink w:history="0" w:anchor="P59" w:tooltip="7) составление индивидуальной программы предоставления социальных услуг (далее - индивидуальная программа);">
        <w:r>
          <w:rPr>
            <w:sz w:val="24"/>
            <w:color w:val="0000ff"/>
          </w:rPr>
          <w:t xml:space="preserve">подпунктом 7 пункта 5</w:t>
        </w:r>
      </w:hyperlink>
      <w:r>
        <w:rPr>
          <w:sz w:val="24"/>
        </w:rPr>
        <w:t xml:space="preserve"> Примерного порядка, не должен превышать 10 рабочих дней &lt;5&gt; со дня подачи </w:t>
      </w:r>
      <w:hyperlink w:history="0" r:id="rId23"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заявления</w:t>
        </w:r>
      </w:hyperlink>
      <w:r>
        <w:rPr>
          <w:sz w:val="24"/>
        </w:rPr>
        <w:t xml:space="preserve"> и документов, необходимых для принятия решения о предоставлении социальных услуг в форме социального обслуживания на дому.</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2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4 статьи 16</w:t>
        </w:r>
      </w:hyperlink>
      <w:r>
        <w:rPr>
          <w:sz w:val="24"/>
        </w:rPr>
        <w:t xml:space="preserve"> Федерального закона N 442-ФЗ.</w:t>
      </w:r>
    </w:p>
    <w:p>
      <w:pPr>
        <w:pStyle w:val="0"/>
        <w:ind w:firstLine="540"/>
        <w:jc w:val="both"/>
      </w:pPr>
      <w:r>
        <w:rPr>
          <w:sz w:val="24"/>
        </w:rPr>
      </w:r>
    </w:p>
    <w:p>
      <w:pPr>
        <w:pStyle w:val="0"/>
        <w:ind w:firstLine="540"/>
        <w:jc w:val="both"/>
      </w:pPr>
      <w:r>
        <w:rPr>
          <w:sz w:val="24"/>
        </w:rPr>
        <w:t xml:space="preserve">Срок реализации действий, предусмотренных </w:t>
      </w:r>
      <w:hyperlink w:history="0" w:anchor="P60" w:tooltip="8) заключение договора о предоставлении социальных услуг в форме социального обслуживания на дому между поставщиком социальных услуг и получателем социальных услуг (представителем) (далее - договор);">
        <w:r>
          <w:rPr>
            <w:sz w:val="24"/>
            <w:color w:val="0000ff"/>
          </w:rPr>
          <w:t xml:space="preserve">подпунктом 8 пункта 5</w:t>
        </w:r>
      </w:hyperlink>
      <w:r>
        <w:rPr>
          <w:sz w:val="24"/>
        </w:rPr>
        <w:t xml:space="preserve"> Примерного порядка, не должен превышать 1 суток &lt;6&gt; с даты представления поставщику социальных услуг индивидуальной программы и документов, необходимых для принятия решения о предоставлении социальных услуг в форме социального обслуживания на дому.</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2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1 статьи 17</w:t>
        </w:r>
      </w:hyperlink>
      <w:r>
        <w:rPr>
          <w:sz w:val="24"/>
        </w:rPr>
        <w:t xml:space="preserve"> Федерального закона N 442-ФЗ.</w:t>
      </w:r>
    </w:p>
    <w:p>
      <w:pPr>
        <w:pStyle w:val="0"/>
        <w:ind w:firstLine="540"/>
        <w:jc w:val="both"/>
      </w:pPr>
      <w:r>
        <w:rPr>
          <w:sz w:val="24"/>
        </w:rPr>
      </w:r>
    </w:p>
    <w:bookmarkStart w:id="77" w:name="P77"/>
    <w:bookmarkEnd w:id="77"/>
    <w:p>
      <w:pPr>
        <w:pStyle w:val="0"/>
        <w:ind w:firstLine="540"/>
        <w:jc w:val="both"/>
      </w:pPr>
      <w:r>
        <w:rPr>
          <w:sz w:val="24"/>
        </w:rPr>
        <w:t xml:space="preserve">7. Решение о предоставлении социальных услуг в форме социального обслуживания на дому принимается на основании следующих документов:</w:t>
      </w:r>
    </w:p>
    <w:p>
      <w:pPr>
        <w:pStyle w:val="0"/>
        <w:spacing w:before="240" w:lineRule="auto"/>
        <w:ind w:firstLine="540"/>
        <w:jc w:val="both"/>
      </w:pPr>
      <w:r>
        <w:rPr>
          <w:sz w:val="24"/>
        </w:rPr>
        <w:t xml:space="preserve">1) документа, удостоверяющего личность получателя социальных услуг (представителя);</w:t>
      </w:r>
    </w:p>
    <w:p>
      <w:pPr>
        <w:pStyle w:val="0"/>
        <w:spacing w:before="240" w:lineRule="auto"/>
        <w:ind w:firstLine="540"/>
        <w:jc w:val="both"/>
      </w:pPr>
      <w:r>
        <w:rPr>
          <w:sz w:val="24"/>
        </w:rPr>
        <w:t xml:space="preserve">2) документа, подтверждающего полномочия представителя (при обращении представителя);</w:t>
      </w:r>
    </w:p>
    <w:p>
      <w:pPr>
        <w:pStyle w:val="0"/>
        <w:spacing w:before="240" w:lineRule="auto"/>
        <w:ind w:firstLine="540"/>
        <w:jc w:val="both"/>
      </w:pPr>
      <w:r>
        <w:rPr>
          <w:sz w:val="24"/>
        </w:rPr>
        <w:t xml:space="preserve">3) документа, подтверждающего место жительства и (или) пребывания получателя социальных услуг (представителя);</w:t>
      </w:r>
    </w:p>
    <w:p>
      <w:pPr>
        <w:pStyle w:val="0"/>
        <w:spacing w:before="240" w:lineRule="auto"/>
        <w:ind w:firstLine="540"/>
        <w:jc w:val="both"/>
      </w:pPr>
      <w:r>
        <w:rPr>
          <w:sz w:val="24"/>
        </w:rPr>
        <w:t xml:space="preserve">4) документов (сведений), подтверждающих наличие у получателя социальных услуг обстоятельств, которые ухудшают или могут ухудшить условия его жизнедеятельности, послуживших основанием для признания гражданина нуждающимся в социальных услугах в форме социального обслуживания на дому;</w:t>
      </w:r>
    </w:p>
    <w:p>
      <w:pPr>
        <w:pStyle w:val="0"/>
        <w:spacing w:before="240" w:lineRule="auto"/>
        <w:ind w:firstLine="540"/>
        <w:jc w:val="both"/>
      </w:pPr>
      <w:r>
        <w:rPr>
          <w:sz w:val="24"/>
        </w:rPr>
        <w:t xml:space="preserve">5) документов об условиях проживания получателя социальных услуг, доходах получателя социальных услуг и членов его семьи (при наличии), принадлежащем ему (им) имуществе, необходимых для определения среднедушевого дохода для предоставления социальных услуг бесплатно;</w:t>
      </w:r>
    </w:p>
    <w:p>
      <w:pPr>
        <w:pStyle w:val="0"/>
        <w:spacing w:before="240" w:lineRule="auto"/>
        <w:ind w:firstLine="540"/>
        <w:jc w:val="both"/>
      </w:pPr>
      <w:r>
        <w:rPr>
          <w:sz w:val="24"/>
        </w:rPr>
        <w:t xml:space="preserve">6) сведений о регистрации по месту жительства и (или) пребывания лиц, указанных заявителем в </w:t>
      </w:r>
      <w:hyperlink w:history="0" r:id="rId26"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заявлении</w:t>
        </w:r>
      </w:hyperlink>
      <w:r>
        <w:rPr>
          <w:sz w:val="24"/>
        </w:rPr>
        <w:t xml:space="preserve"> и подтвержденных Министерством внутренних дел Российской Федерации, в соответствии с запросом органа в сфере социальной защиты населения, а также информации о родственных связях заявителя с гражданами, зарегистрированными совместно с ним, задекларированными заявителем, подтвержденными документами, удостоверяющими личность, а также свидетельствами о государственной регистрации актов гражданского состояния;</w:t>
      </w:r>
    </w:p>
    <w:p>
      <w:pPr>
        <w:pStyle w:val="0"/>
        <w:spacing w:before="240" w:lineRule="auto"/>
        <w:ind w:firstLine="540"/>
        <w:jc w:val="both"/>
      </w:pPr>
      <w:r>
        <w:rPr>
          <w:sz w:val="24"/>
        </w:rPr>
        <w:t xml:space="preserve">7) индивидуальной программы (при наличии действующей индивидуальной программы);</w:t>
      </w:r>
    </w:p>
    <w:p>
      <w:pPr>
        <w:pStyle w:val="0"/>
        <w:spacing w:before="240" w:lineRule="auto"/>
        <w:ind w:firstLine="540"/>
        <w:jc w:val="both"/>
      </w:pPr>
      <w:r>
        <w:rPr>
          <w:sz w:val="24"/>
        </w:rPr>
        <w:t xml:space="preserve">8) иных документов, необходимых для предоставления социальных услуг в форме социального обслуживания на дому, предусмотренных порядком предоставления социальных услуг поставщиками социальных услуг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2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 10 статьи 8</w:t>
        </w:r>
      </w:hyperlink>
      <w:r>
        <w:rPr>
          <w:sz w:val="24"/>
        </w:rPr>
        <w:t xml:space="preserve"> Федерального закона N 442-ФЗ.</w:t>
      </w:r>
    </w:p>
    <w:p>
      <w:pPr>
        <w:pStyle w:val="0"/>
        <w:ind w:firstLine="540"/>
        <w:jc w:val="both"/>
      </w:pPr>
      <w:r>
        <w:rPr>
          <w:sz w:val="24"/>
        </w:rPr>
      </w:r>
    </w:p>
    <w:p>
      <w:pPr>
        <w:pStyle w:val="0"/>
        <w:ind w:firstLine="540"/>
        <w:jc w:val="both"/>
      </w:pPr>
      <w:r>
        <w:rPr>
          <w:sz w:val="24"/>
        </w:rPr>
        <w:t xml:space="preserve">8. Документы, необходимые для принятия решения о предоставлении социальных услуг в форме социального обслуживания на дому, представляются получателем социальных услуг лично либо подлежат представлению в рамках межведомственного информационного взаимодействия в соответствии с требованиями </w:t>
      </w:r>
      <w:hyperlink w:history="0" r:id="rId28"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статьи 7</w:t>
        </w:r>
      </w:hyperlink>
      <w:r>
        <w:rPr>
          <w:sz w:val="24"/>
        </w:rPr>
        <w:t xml:space="preserve"> Федерального закона от 27 июля 2010 г.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9. Социальные услуги в форме социального обслуживания на дому предоставляются получателям социальных услуг в соответствии с индивидуальными программами и на основании договора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2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1 статьи 17</w:t>
        </w:r>
      </w:hyperlink>
      <w:r>
        <w:rPr>
          <w:sz w:val="24"/>
        </w:rPr>
        <w:t xml:space="preserve"> Федерального закона N 442-ФЗ.</w:t>
      </w:r>
    </w:p>
    <w:p>
      <w:pPr>
        <w:pStyle w:val="0"/>
        <w:ind w:firstLine="540"/>
        <w:jc w:val="both"/>
      </w:pPr>
      <w:r>
        <w:rPr>
          <w:sz w:val="24"/>
        </w:rPr>
      </w:r>
    </w:p>
    <w:p>
      <w:pPr>
        <w:pStyle w:val="0"/>
        <w:ind w:firstLine="540"/>
        <w:jc w:val="both"/>
      </w:pPr>
      <w:r>
        <w:rPr>
          <w:sz w:val="24"/>
        </w:rPr>
        <w:t xml:space="preserve">10. 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w:t>
      </w:r>
      <w:hyperlink w:history="0" r:id="rId30"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4"/>
            <w:color w:val="0000ff"/>
          </w:rPr>
          <w:t xml:space="preserve">частью 3 статьи 28</w:t>
        </w:r>
      </w:hyperlink>
      <w:r>
        <w:rPr>
          <w:sz w:val="24"/>
        </w:rPr>
        <w:t xml:space="preserve"> Федерального закона от 13 июля 2020 г. N 189-ФЗ "О государственном (муниципальном) социальном заказе на оказание государственных (муниципальных) услуг в социальной сфере" (далее - Федеральный закон N 189-ФЗ), действующего до 1 января 2025 г., договор заключается в электронном виде с использованием Единого портала государственных и муниципальных услуг или информационно-телекоммуникационной инфраструктуры субъекта Российской Федерации и подписывается простой электронной подписью, а в случае отсутствия технической возможности использования Единого портала государственных и муниципальных услуг или информационно-телекоммуникационной инфраструктуры субъекта Российской Федерации, договор заключается в письменной форме и подписывается собственноручной подписью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31" w:tooltip="Постановление Правительства РФ от 20.03.2021 N 430 (ред. от 23.09.2024) &quot;Об определении иных обязательных условий, включаемых в договор, заключаемый исполнителем государственных услуг в социальной сфере с потребителем государственных услуг в социальной сфере в целях оказания государственных услуг в социальной сфере, отнесенных к полномочиям федеральных органов государственной власти&quot; {КонсультантПлюс}">
        <w:r>
          <w:rPr>
            <w:sz w:val="24"/>
            <w:color w:val="0000ff"/>
          </w:rPr>
          <w:t xml:space="preserve">Пункт "е"</w:t>
        </w:r>
      </w:hyperlink>
      <w:r>
        <w:rPr>
          <w:sz w:val="24"/>
        </w:rPr>
        <w:t xml:space="preserve"> постановления Правительства Российской Федерации от 20 марта 2021 г. N 430 "Об определении иных обязательных условий, включаемых в договор, заключаемый исполнителем государственных услуг в социальной сфере с потребителем государственных услуг в социальной сфере в целях оказания государственных услуг в социальной сфере, отнесенных к полномочиям федеральных органов государственной власти".</w:t>
      </w:r>
    </w:p>
    <w:p>
      <w:pPr>
        <w:pStyle w:val="0"/>
        <w:ind w:firstLine="540"/>
        <w:jc w:val="both"/>
      </w:pPr>
      <w:r>
        <w:rPr>
          <w:sz w:val="24"/>
        </w:rPr>
      </w:r>
    </w:p>
    <w:p>
      <w:pPr>
        <w:pStyle w:val="0"/>
        <w:ind w:firstLine="540"/>
        <w:jc w:val="both"/>
      </w:pPr>
      <w:r>
        <w:rPr>
          <w:sz w:val="24"/>
        </w:rPr>
        <w:t xml:space="preserve">11. При заключении договора получатели социальных услуг (представители) должны быть ознакомлены с условиями предоставления социальных услуг в форме социального обслуживания на дому, получить информацию о своих правах, обязанностях, видах социальных услуг, которые будут им предоставлены, сроках, порядке их предоставления, стоимости оказания этих услуг.</w:t>
      </w:r>
    </w:p>
    <w:p>
      <w:pPr>
        <w:pStyle w:val="0"/>
        <w:spacing w:before="240" w:lineRule="auto"/>
        <w:ind w:firstLine="540"/>
        <w:jc w:val="both"/>
      </w:pPr>
      <w:r>
        <w:rPr>
          <w:sz w:val="24"/>
        </w:rPr>
        <w:t xml:space="preserve">12. Социальные услуги в форме социального обслуживания на дому предоставляются их получателям поставщиком социальных услуг по месту пребывания получателей социальных услуг в привычной благоприятной среде - месте их жительства.</w:t>
      </w:r>
    </w:p>
    <w:p>
      <w:pPr>
        <w:pStyle w:val="0"/>
        <w:spacing w:before="240" w:lineRule="auto"/>
        <w:ind w:firstLine="540"/>
        <w:jc w:val="both"/>
      </w:pPr>
      <w:r>
        <w:rPr>
          <w:sz w:val="24"/>
        </w:rPr>
        <w:t xml:space="preserve">13. Получателю социальных услуг предоставляются следующие виды социальных услуг в форме социального обслуживания на дому:</w:t>
      </w:r>
    </w:p>
    <w:p>
      <w:pPr>
        <w:pStyle w:val="0"/>
        <w:spacing w:before="240" w:lineRule="auto"/>
        <w:ind w:firstLine="540"/>
        <w:jc w:val="both"/>
      </w:pPr>
      <w:r>
        <w:rPr>
          <w:sz w:val="24"/>
        </w:rPr>
        <w:t xml:space="preserve">1) социально-бытовые, направленные на поддержание жизнедеятельности получателей социальных услуг в быту;</w:t>
      </w:r>
    </w:p>
    <w:p>
      <w:pPr>
        <w:pStyle w:val="0"/>
        <w:spacing w:before="240" w:lineRule="auto"/>
        <w:ind w:firstLine="540"/>
        <w:jc w:val="both"/>
      </w:pPr>
      <w:r>
        <w:rPr>
          <w:sz w:val="24"/>
        </w:rPr>
        <w:t xml:space="preserve">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pPr>
        <w:pStyle w:val="0"/>
        <w:spacing w:before="240" w:lineRule="auto"/>
        <w:ind w:firstLine="540"/>
        <w:jc w:val="both"/>
      </w:pPr>
      <w:r>
        <w:rPr>
          <w:sz w:val="24"/>
        </w:rPr>
        <w:t xml:space="preserve">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pPr>
        <w:pStyle w:val="0"/>
        <w:spacing w:before="240" w:lineRule="auto"/>
        <w:ind w:firstLine="540"/>
        <w:jc w:val="both"/>
      </w:pPr>
      <w:r>
        <w:rPr>
          <w:sz w:val="24"/>
        </w:rPr>
        <w:t xml:space="preserve">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pPr>
        <w:pStyle w:val="0"/>
        <w:spacing w:before="240" w:lineRule="auto"/>
        <w:ind w:firstLine="540"/>
        <w:jc w:val="both"/>
      </w:pPr>
      <w:r>
        <w:rPr>
          <w:sz w:val="24"/>
        </w:rPr>
        <w:t xml:space="preserve">5) социально-трудовые, направленные на оказание помощи в трудоустройстве и в решении других проблем, связанных с трудовой адаптацией;</w:t>
      </w:r>
    </w:p>
    <w:p>
      <w:pPr>
        <w:pStyle w:val="0"/>
        <w:spacing w:before="240" w:lineRule="auto"/>
        <w:ind w:firstLine="540"/>
        <w:jc w:val="both"/>
      </w:pPr>
      <w:r>
        <w:rPr>
          <w:sz w:val="24"/>
        </w:rPr>
        <w:t xml:space="preserve">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pPr>
        <w:pStyle w:val="0"/>
        <w:spacing w:before="240" w:lineRule="auto"/>
        <w:ind w:firstLine="540"/>
        <w:jc w:val="both"/>
      </w:pPr>
      <w:r>
        <w:rPr>
          <w:sz w:val="24"/>
        </w:rPr>
        <w:t xml:space="preserve">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pPr>
        <w:pStyle w:val="0"/>
        <w:spacing w:before="240" w:lineRule="auto"/>
        <w:ind w:firstLine="540"/>
        <w:jc w:val="both"/>
      </w:pPr>
      <w:r>
        <w:rPr>
          <w:sz w:val="24"/>
        </w:rPr>
        <w:t xml:space="preserve">8) срочные социальные услуги.</w:t>
      </w:r>
    </w:p>
    <w:p>
      <w:pPr>
        <w:pStyle w:val="0"/>
        <w:spacing w:before="240" w:lineRule="auto"/>
        <w:ind w:firstLine="540"/>
        <w:jc w:val="both"/>
      </w:pPr>
      <w:r>
        <w:rPr>
          <w:sz w:val="24"/>
        </w:rPr>
        <w:t xml:space="preserve">14. В форме социального обслуживания на дому обеспечивается предоставление социальных услуг, включаемых в перечень социальных услуг, предоставляемых поставщиками социальных услуг, утверждаемый законом субъекта Российской Федерации &lt;10&gt; (далее - Перечень).</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3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 9 статьи 8</w:t>
        </w:r>
      </w:hyperlink>
      <w:r>
        <w:rPr>
          <w:sz w:val="24"/>
        </w:rPr>
        <w:t xml:space="preserve"> Федерального закона N 442-ФЗ.</w:t>
      </w:r>
    </w:p>
    <w:p>
      <w:pPr>
        <w:pStyle w:val="0"/>
        <w:ind w:firstLine="540"/>
        <w:jc w:val="both"/>
      </w:pPr>
      <w:r>
        <w:rPr>
          <w:sz w:val="24"/>
        </w:rPr>
      </w:r>
    </w:p>
    <w:p>
      <w:pPr>
        <w:pStyle w:val="0"/>
        <w:ind w:firstLine="540"/>
        <w:jc w:val="both"/>
      </w:pPr>
      <w:r>
        <w:rPr>
          <w:sz w:val="24"/>
        </w:rPr>
        <w:t xml:space="preserve">15.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в форме социального обслуживания на дому, сверх социальных услуг, включенных в Перечень, за плату.</w:t>
      </w:r>
    </w:p>
    <w:p>
      <w:pPr>
        <w:pStyle w:val="0"/>
        <w:spacing w:before="240" w:lineRule="auto"/>
        <w:ind w:firstLine="540"/>
        <w:jc w:val="both"/>
      </w:pPr>
      <w:r>
        <w:rPr>
          <w:sz w:val="24"/>
        </w:rPr>
        <w:t xml:space="preserve">16. 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w:t>
      </w:r>
      <w:hyperlink w:history="0" r:id="rId33"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4"/>
            <w:color w:val="0000ff"/>
          </w:rPr>
          <w:t xml:space="preserve">частью 3 статьи 28</w:t>
        </w:r>
      </w:hyperlink>
      <w:r>
        <w:rPr>
          <w:sz w:val="24"/>
        </w:rPr>
        <w:t xml:space="preserve"> Федерального закона N 189-ФЗ, при предоставлении гражданам социальных услуг в форме социального обслуживания на дому в объеме, превышающем установленный социальным сертификатом на получение государственной (муниципальной) услуги в социальной сфере (государственных (муниципальных) услуг в социальной сфере) (далее - социальный сертификат) объем оказания указанных социальных услуг, и (или) сверх установленного стандарта оказания указанных социальных услуг, в договор включается приложение по форме, предусмотренной в примерной </w:t>
      </w:r>
      <w:hyperlink w:history="0" r:id="rId34"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4"/>
            <w:color w:val="0000ff"/>
          </w:rPr>
          <w:t xml:space="preserve">форме</w:t>
        </w:r>
      </w:hyperlink>
      <w:r>
        <w:rPr>
          <w:sz w:val="24"/>
        </w:rPr>
        <w:t xml:space="preserve"> договора о предоставлении социальных услуг, утвержденной приказом Министерства труда и социальной защиты Российской Федерации от 10 ноября 2014 г. N 874н "О примерной форме договора о предоставлении социальных услуг, а также о форме индивидуальной программы предоставления социальных услуг" (зарегистрирован Министерством юстиции Российской Федерации 26 декабря 2014 г., регистрационный N 35441), с изменениями, внесенными приказами Министерства труда и социальной защиты Российской Федерации от 28 ноября 2016 г. N 683н (зарегистрирован Министерством юстиции Российской Федерации 13 декабря 2016 г., регистрационный N 44697), от 30 марта 2018 г. N 202н (зарегистрирован Министерством юстиции Российской Федерации 20 апреля 2018 г., регистрационный N 50849) и от 1 декабря 2020 г. N 846н (зарегистрирован Министерством юстиции Российской Федерации 3 февраля 2021 г., регистрационный N 62363), содержащее информацию, определенную </w:t>
      </w:r>
      <w:hyperlink w:history="0" r:id="rId35"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4"/>
            <w:color w:val="0000ff"/>
          </w:rPr>
          <w:t xml:space="preserve">частью 5 статьи 20</w:t>
        </w:r>
      </w:hyperlink>
      <w:r>
        <w:rPr>
          <w:sz w:val="24"/>
        </w:rPr>
        <w:t xml:space="preserve"> Федерального закона N 189-ФЗ.</w:t>
      </w:r>
    </w:p>
    <w:p>
      <w:pPr>
        <w:pStyle w:val="0"/>
        <w:spacing w:before="240" w:lineRule="auto"/>
        <w:ind w:firstLine="540"/>
        <w:jc w:val="both"/>
      </w:pPr>
      <w:r>
        <w:rPr>
          <w:sz w:val="24"/>
        </w:rPr>
        <w:t xml:space="preserve">17. Подушевой норматив финансирования социальных услуг, предоставляемых в форме социального обслуживания на дому, устанавливается субъектом Российской Федерации в рамках реализации </w:t>
      </w:r>
      <w:hyperlink w:history="0" r:id="rId3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пункта 10 статьи 8</w:t>
        </w:r>
      </w:hyperlink>
      <w:r>
        <w:rPr>
          <w:sz w:val="24"/>
        </w:rPr>
        <w:t xml:space="preserve"> Федерального закона N 442-ФЗ с учетом </w:t>
      </w:r>
      <w:hyperlink w:history="0" r:id="rId37"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sz w:val="24"/>
            <w:color w:val="0000ff"/>
          </w:rPr>
          <w:t xml:space="preserve">методических рекомендаций</w:t>
        </w:r>
      </w:hyperlink>
      <w:r>
        <w:rPr>
          <w:sz w:val="24"/>
        </w:rPr>
        <w:t xml:space="preserve"> по его расчету, утверждаемых Правительством Российской Федерации в соответствии с </w:t>
      </w:r>
      <w:hyperlink w:history="0" r:id="rId3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2 части 1 статьи 7</w:t>
        </w:r>
      </w:hyperlink>
      <w:r>
        <w:rPr>
          <w:sz w:val="24"/>
        </w:rPr>
        <w:t xml:space="preserve"> Федерального закона N 442-ФЗ.</w:t>
      </w:r>
    </w:p>
    <w:p>
      <w:pPr>
        <w:pStyle w:val="0"/>
        <w:spacing w:before="240" w:lineRule="auto"/>
        <w:ind w:firstLine="540"/>
        <w:jc w:val="both"/>
      </w:pPr>
      <w:r>
        <w:rPr>
          <w:sz w:val="24"/>
        </w:rPr>
        <w:t xml:space="preserve">18. При расчете объема предоставления социальных услуг в форме социального обслуживания на дому учитываются нормы и нормативы, установленные в соответствии с </w:t>
      </w:r>
      <w:hyperlink w:history="0" r:id="rId3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пунктами 6</w:t>
        </w:r>
      </w:hyperlink>
      <w:r>
        <w:rPr>
          <w:sz w:val="24"/>
        </w:rPr>
        <w:t xml:space="preserve"> и </w:t>
      </w:r>
      <w:hyperlink w:history="0" r:id="rId4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7 части 2 статьи 7</w:t>
        </w:r>
      </w:hyperlink>
      <w:r>
        <w:rPr>
          <w:sz w:val="24"/>
        </w:rPr>
        <w:t xml:space="preserve">, </w:t>
      </w:r>
      <w:hyperlink w:history="0" r:id="rId4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пунктами 5</w:t>
        </w:r>
      </w:hyperlink>
      <w:r>
        <w:rPr>
          <w:sz w:val="24"/>
        </w:rPr>
        <w:t xml:space="preserve"> и </w:t>
      </w:r>
      <w:hyperlink w:history="0" r:id="rId4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6 статьи 8</w:t>
        </w:r>
      </w:hyperlink>
      <w:r>
        <w:rPr>
          <w:sz w:val="24"/>
        </w:rPr>
        <w:t xml:space="preserve"> Федерального закона N 442-ФЗ, исходя из которых осуществляется предоставление социальных услуг в форме социального обслуживания на дому, в том числе нормы питания.</w:t>
      </w:r>
    </w:p>
    <w:p>
      <w:pPr>
        <w:pStyle w:val="0"/>
        <w:spacing w:before="240" w:lineRule="auto"/>
        <w:ind w:firstLine="540"/>
        <w:jc w:val="both"/>
      </w:pPr>
      <w:r>
        <w:rPr>
          <w:sz w:val="24"/>
        </w:rPr>
        <w:t xml:space="preserve">В случае если соответствующие нормы и нормативы не установлены, объем предоставления социальной услуги в форме социального обслуживания на дому не может быть меньше объема, предусмотренного получателю социальных услуг в индивидуальной программе и договоре.</w:t>
      </w:r>
    </w:p>
    <w:p>
      <w:pPr>
        <w:pStyle w:val="0"/>
        <w:spacing w:before="240" w:lineRule="auto"/>
        <w:ind w:firstLine="540"/>
        <w:jc w:val="both"/>
      </w:pPr>
      <w:r>
        <w:rPr>
          <w:sz w:val="24"/>
        </w:rPr>
        <w:t xml:space="preserve">19. Основными показателями, определяющими качество социальных услуг в форме социального обслуживания на дому, предоставляемых получателям социальных услуг, являются:</w:t>
      </w:r>
    </w:p>
    <w:p>
      <w:pPr>
        <w:pStyle w:val="0"/>
        <w:spacing w:before="240" w:lineRule="auto"/>
        <w:ind w:firstLine="540"/>
        <w:jc w:val="both"/>
      </w:pPr>
      <w:r>
        <w:rPr>
          <w:sz w:val="24"/>
        </w:rPr>
        <w:t xml:space="preserve">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pPr>
        <w:pStyle w:val="0"/>
        <w:spacing w:before="240" w:lineRule="auto"/>
        <w:ind w:firstLine="540"/>
        <w:jc w:val="both"/>
      </w:pPr>
      <w:r>
        <w:rPr>
          <w:sz w:val="24"/>
        </w:rPr>
        <w:t xml:space="preserve">2) обеспечение открытости документов, в соответствии с которыми поставщик социальных услуг осуществляет деятельность в сфере социального обслуживания на дому (устав (положение); руководства, правила, инструкции, методики работы с получателями социальных услуг и собственной деятельности; эксплуатационные документы на оборудование, приборы и аппаратуру, иные документы);</w:t>
      </w:r>
    </w:p>
    <w:p>
      <w:pPr>
        <w:pStyle w:val="0"/>
        <w:spacing w:before="240" w:lineRule="auto"/>
        <w:ind w:firstLine="540"/>
        <w:jc w:val="both"/>
      </w:pPr>
      <w:r>
        <w:rPr>
          <w:sz w:val="24"/>
        </w:rPr>
        <w:t xml:space="preserve">3) численность получателей социальных услуг, охваченных социальными услугами у данного поставщика социальных услуг;</w:t>
      </w:r>
    </w:p>
    <w:p>
      <w:pPr>
        <w:pStyle w:val="0"/>
        <w:spacing w:before="240" w:lineRule="auto"/>
        <w:ind w:firstLine="540"/>
        <w:jc w:val="both"/>
      </w:pPr>
      <w:r>
        <w:rPr>
          <w:sz w:val="24"/>
        </w:rP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pPr>
        <w:pStyle w:val="0"/>
        <w:spacing w:before="240" w:lineRule="auto"/>
        <w:ind w:firstLine="540"/>
        <w:jc w:val="both"/>
      </w:pPr>
      <w:r>
        <w:rPr>
          <w:sz w:val="24"/>
        </w:rPr>
        <w:t xml:space="preserve">5) укомплектованность штата поставщика социальных услуг специалистами и их квалификация;</w:t>
      </w:r>
    </w:p>
    <w:p>
      <w:pPr>
        <w:pStyle w:val="0"/>
        <w:spacing w:before="240" w:lineRule="auto"/>
        <w:ind w:firstLine="540"/>
        <w:jc w:val="both"/>
      </w:pPr>
      <w:r>
        <w:rPr>
          <w:sz w:val="24"/>
        </w:rPr>
        <w:t xml:space="preserve">6) наличие специального и технического оснащения (оборудование, приборы, аппаратура) помещений поставщика социальных услуг;</w:t>
      </w:r>
    </w:p>
    <w:p>
      <w:pPr>
        <w:pStyle w:val="0"/>
        <w:spacing w:before="240" w:lineRule="auto"/>
        <w:ind w:firstLine="540"/>
        <w:jc w:val="both"/>
      </w:pPr>
      <w:r>
        <w:rPr>
          <w:sz w:val="24"/>
        </w:rPr>
        <w:t xml:space="preserve">7) состояние информации о порядке и правилах предоставления социальных услуг, организации социального обслуживания на дому;</w:t>
      </w:r>
    </w:p>
    <w:p>
      <w:pPr>
        <w:pStyle w:val="0"/>
        <w:spacing w:before="240" w:lineRule="auto"/>
        <w:ind w:firstLine="540"/>
        <w:jc w:val="both"/>
      </w:pPr>
      <w:r>
        <w:rPr>
          <w:sz w:val="24"/>
        </w:rPr>
        <w:t xml:space="preserve">8)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pPr>
        <w:pStyle w:val="0"/>
        <w:spacing w:before="240" w:lineRule="auto"/>
        <w:ind w:firstLine="540"/>
        <w:jc w:val="both"/>
      </w:pPr>
      <w:r>
        <w:rPr>
          <w:sz w:val="24"/>
        </w:rPr>
        <w:t xml:space="preserve">9) иные показатели, определяемые в порядке предоставления социальных услуг, утверждаемом органами государственной власти субъектов Российской Федерации в соответствии с </w:t>
      </w:r>
      <w:hyperlink w:history="0" r:id="rId4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10 статьи 8</w:t>
        </w:r>
      </w:hyperlink>
      <w:r>
        <w:rPr>
          <w:sz w:val="24"/>
        </w:rPr>
        <w:t xml:space="preserve"> Федерального закона N 442-ФЗ.</w:t>
      </w:r>
    </w:p>
    <w:p>
      <w:pPr>
        <w:pStyle w:val="0"/>
        <w:spacing w:before="240" w:lineRule="auto"/>
        <w:ind w:firstLine="540"/>
        <w:jc w:val="both"/>
      </w:pPr>
      <w:r>
        <w:rPr>
          <w:sz w:val="24"/>
        </w:rPr>
        <w:t xml:space="preserve">20. При оценке качества социальных услуг в форме социального обслуживания на дому, предоставляемых получателям социальных услуг, используются следующие критерии:</w:t>
      </w:r>
    </w:p>
    <w:p>
      <w:pPr>
        <w:pStyle w:val="0"/>
        <w:spacing w:before="240" w:lineRule="auto"/>
        <w:ind w:firstLine="540"/>
        <w:jc w:val="both"/>
      </w:pPr>
      <w:r>
        <w:rPr>
          <w:sz w:val="24"/>
        </w:rPr>
        <w:t xml:space="preserve">1) полнота предоставления социальной услуги в форме социального обслуживания на дому,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pPr>
        <w:pStyle w:val="0"/>
        <w:spacing w:before="240" w:lineRule="auto"/>
        <w:ind w:firstLine="540"/>
        <w:jc w:val="both"/>
      </w:pPr>
      <w:r>
        <w:rPr>
          <w:sz w:val="24"/>
        </w:rPr>
        <w:t xml:space="preserve">2) своевременность предоставления социальной услуги, в том числе с учетом степени нуждаемости получателя социальных услуг;</w:t>
      </w:r>
    </w:p>
    <w:p>
      <w:pPr>
        <w:pStyle w:val="0"/>
        <w:spacing w:before="240" w:lineRule="auto"/>
        <w:ind w:firstLine="540"/>
        <w:jc w:val="both"/>
      </w:pPr>
      <w:r>
        <w:rPr>
          <w:sz w:val="24"/>
        </w:rPr>
        <w:t xml:space="preserve">3) результативность (эффективность) предоставления социальной услуги (улучшение условий жизнедеятельности получателя социальных услуг).</w:t>
      </w:r>
    </w:p>
    <w:p>
      <w:pPr>
        <w:pStyle w:val="0"/>
        <w:spacing w:before="240" w:lineRule="auto"/>
        <w:ind w:firstLine="540"/>
        <w:jc w:val="both"/>
      </w:pPr>
      <w:r>
        <w:rPr>
          <w:sz w:val="24"/>
        </w:rPr>
        <w:t xml:space="preserve">21. Оценка качества оказания социально-бытовых услуг включает в себя оценку:</w:t>
      </w:r>
    </w:p>
    <w:p>
      <w:pPr>
        <w:pStyle w:val="0"/>
        <w:spacing w:before="240" w:lineRule="auto"/>
        <w:ind w:firstLine="540"/>
        <w:jc w:val="both"/>
      </w:pPr>
      <w:r>
        <w:rPr>
          <w:sz w:val="24"/>
        </w:rPr>
        <w:t xml:space="preserve">1) содействия в приобретении и доставке на дом продуктов питания, промышленных товаров первой необходимости, средств санитарии и гигиены, средств ухода, книг, газет, журналов, приобретении топлива, оплате жилищно-коммунальных услуг и услуг связи, которое должно удовлетворять потребности получателей социальных услуг в своевременном приобретении необходимых продовольственных и промышленных товаров, а также в решении ими вопросов в сфере коммунально-бытового обслуживания, связи;</w:t>
      </w:r>
    </w:p>
    <w:p>
      <w:pPr>
        <w:pStyle w:val="0"/>
        <w:spacing w:before="240" w:lineRule="auto"/>
        <w:ind w:firstLine="540"/>
        <w:jc w:val="both"/>
      </w:pPr>
      <w:r>
        <w:rPr>
          <w:sz w:val="24"/>
        </w:rPr>
        <w:t xml:space="preserve">2) оказания помощи в приготовлении пищи, приеме пищи (кормлении), обеспечении водой, уборке жилых помещений, отправке почтовой корреспонденции, организации помощи в проведении ремонта жилых помещений, которая должна обеспечивать удовлетворение нужд и потребностей получателей социальных услуг в решении этих проблем в целях создания им нормальных условий жизнедеятельности;</w:t>
      </w:r>
    </w:p>
    <w:p>
      <w:pPr>
        <w:pStyle w:val="0"/>
        <w:spacing w:before="240" w:lineRule="auto"/>
        <w:ind w:firstLine="540"/>
        <w:jc w:val="both"/>
      </w:pPr>
      <w:r>
        <w:rPr>
          <w:sz w:val="24"/>
        </w:rPr>
        <w:t xml:space="preserve">3) обеспечения кратковременного присмотра за детьми получателя социальных услуг, которое должно отвечать не только критериям необходимости, своевременности, но и безопасности детей;</w:t>
      </w:r>
    </w:p>
    <w:p>
      <w:pPr>
        <w:pStyle w:val="0"/>
        <w:spacing w:before="240" w:lineRule="auto"/>
        <w:ind w:firstLine="540"/>
        <w:jc w:val="both"/>
      </w:pPr>
      <w:r>
        <w:rPr>
          <w:sz w:val="24"/>
        </w:rPr>
        <w:t xml:space="preserve">4) предоставления гигиенических услуг лицам, не способным по состоянию здоровья самостоятельно осуществлять за собой уход, которое должно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p>
      <w:pPr>
        <w:pStyle w:val="0"/>
        <w:spacing w:before="240" w:lineRule="auto"/>
        <w:ind w:firstLine="540"/>
        <w:jc w:val="both"/>
      </w:pPr>
      <w:r>
        <w:rPr>
          <w:sz w:val="24"/>
        </w:rPr>
        <w:t xml:space="preserve">5) иных социально-бытовых услуг, предоставляемых поставщиком социальных услуг.</w:t>
      </w:r>
    </w:p>
    <w:p>
      <w:pPr>
        <w:pStyle w:val="0"/>
        <w:spacing w:before="240" w:lineRule="auto"/>
        <w:ind w:firstLine="540"/>
        <w:jc w:val="both"/>
      </w:pPr>
      <w:r>
        <w:rPr>
          <w:sz w:val="24"/>
        </w:rPr>
        <w:t xml:space="preserve">22. Оценка качества оказания социально-медицинских услуг включает в себя оценку:</w:t>
      </w:r>
    </w:p>
    <w:p>
      <w:pPr>
        <w:pStyle w:val="0"/>
        <w:spacing w:before="240" w:lineRule="auto"/>
        <w:ind w:firstLine="540"/>
        <w:jc w:val="both"/>
      </w:pPr>
      <w:r>
        <w:rPr>
          <w:sz w:val="24"/>
        </w:rPr>
        <w:t xml:space="preserve">1) своевременного и в необходимом объеме выполнения процедур, связанных с сохранением здоровья получателей социальных услуг;</w:t>
      </w:r>
    </w:p>
    <w:p>
      <w:pPr>
        <w:pStyle w:val="0"/>
        <w:spacing w:before="240" w:lineRule="auto"/>
        <w:ind w:firstLine="540"/>
        <w:jc w:val="both"/>
      </w:pPr>
      <w:r>
        <w:rPr>
          <w:sz w:val="24"/>
        </w:rPr>
        <w:t xml:space="preserve">2) проведения наблюдения за получателями социальных услуг для выявления отклонений в состоянии их здоровья;</w:t>
      </w:r>
    </w:p>
    <w:p>
      <w:pPr>
        <w:pStyle w:val="0"/>
        <w:spacing w:before="240" w:lineRule="auto"/>
        <w:ind w:firstLine="540"/>
        <w:jc w:val="both"/>
      </w:pPr>
      <w:r>
        <w:rPr>
          <w:sz w:val="24"/>
        </w:rPr>
        <w:t xml:space="preserve">3) проведения процедур, связанных с сохранением здоровья получателей социальных услуг, оздоровительных мероприятий, которые должны быть осуществлены с максимальной аккуратностью и осторожностью без причинения какого-либо вреда получателям социальных услуг;</w:t>
      </w:r>
    </w:p>
    <w:p>
      <w:pPr>
        <w:pStyle w:val="0"/>
        <w:spacing w:before="240" w:lineRule="auto"/>
        <w:ind w:firstLine="540"/>
        <w:jc w:val="both"/>
      </w:pPr>
      <w:r>
        <w:rPr>
          <w:sz w:val="24"/>
        </w:rPr>
        <w:t xml:space="preserve">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p>
      <w:pPr>
        <w:pStyle w:val="0"/>
        <w:spacing w:before="240" w:lineRule="auto"/>
        <w:ind w:firstLine="540"/>
        <w:jc w:val="both"/>
      </w:pPr>
      <w:r>
        <w:rPr>
          <w:sz w:val="24"/>
        </w:rPr>
        <w:t xml:space="preserve">5) оказания помощи в выполнении занятий по адаптивной физической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w:t>
      </w:r>
    </w:p>
    <w:p>
      <w:pPr>
        <w:pStyle w:val="0"/>
        <w:spacing w:before="240" w:lineRule="auto"/>
        <w:ind w:firstLine="540"/>
        <w:jc w:val="both"/>
      </w:pPr>
      <w:r>
        <w:rPr>
          <w:sz w:val="24"/>
        </w:rPr>
        <w:t xml:space="preserve">6) иных социально-медицинских услуг, предоставляемых поставщиком социальных услуг.</w:t>
      </w:r>
    </w:p>
    <w:p>
      <w:pPr>
        <w:pStyle w:val="0"/>
        <w:spacing w:before="240" w:lineRule="auto"/>
        <w:ind w:firstLine="540"/>
        <w:jc w:val="both"/>
      </w:pPr>
      <w:r>
        <w:rPr>
          <w:sz w:val="24"/>
        </w:rPr>
        <w:t xml:space="preserve">23. Оценка качества социально-психологических услуг включает в себя оценку:</w:t>
      </w:r>
    </w:p>
    <w:p>
      <w:pPr>
        <w:pStyle w:val="0"/>
        <w:spacing w:before="240" w:lineRule="auto"/>
        <w:ind w:firstLine="540"/>
        <w:jc w:val="both"/>
      </w:pPr>
      <w:r>
        <w:rPr>
          <w:sz w:val="24"/>
        </w:rPr>
        <w:t xml:space="preserve">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pPr>
        <w:pStyle w:val="0"/>
        <w:spacing w:before="240" w:lineRule="auto"/>
        <w:ind w:firstLine="540"/>
        <w:jc w:val="both"/>
      </w:pPr>
      <w:r>
        <w:rPr>
          <w:sz w:val="24"/>
        </w:rPr>
        <w:t xml:space="preserve">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pPr>
        <w:pStyle w:val="0"/>
        <w:spacing w:before="240" w:lineRule="auto"/>
        <w:ind w:firstLine="540"/>
        <w:jc w:val="both"/>
      </w:pPr>
      <w:r>
        <w:rPr>
          <w:sz w:val="24"/>
        </w:rPr>
        <w:t xml:space="preserve">3)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выявление ситуаций психологического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p>
      <w:pPr>
        <w:pStyle w:val="0"/>
        <w:spacing w:before="240" w:lineRule="auto"/>
        <w:ind w:firstLine="540"/>
        <w:jc w:val="both"/>
      </w:pPr>
      <w:r>
        <w:rPr>
          <w:sz w:val="24"/>
        </w:rPr>
        <w:t xml:space="preserve">4) иных социально-психологических услуг, предоставляемых поставщиком социальных услуг.</w:t>
      </w:r>
    </w:p>
    <w:p>
      <w:pPr>
        <w:pStyle w:val="0"/>
        <w:spacing w:before="240" w:lineRule="auto"/>
        <w:ind w:firstLine="540"/>
        <w:jc w:val="both"/>
      </w:pPr>
      <w:r>
        <w:rPr>
          <w:sz w:val="24"/>
        </w:rPr>
        <w:t xml:space="preserve">24. Оценка качества социально-педагогических услуг включает в себя оценку:</w:t>
      </w:r>
    </w:p>
    <w:p>
      <w:pPr>
        <w:pStyle w:val="0"/>
        <w:spacing w:before="240" w:lineRule="auto"/>
        <w:ind w:firstLine="540"/>
        <w:jc w:val="both"/>
      </w:pPr>
      <w:r>
        <w:rPr>
          <w:sz w:val="24"/>
        </w:rPr>
        <w:t xml:space="preserve">1) обучения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p>
      <w:pPr>
        <w:pStyle w:val="0"/>
        <w:spacing w:before="240" w:lineRule="auto"/>
        <w:ind w:firstLine="540"/>
        <w:jc w:val="both"/>
      </w:pPr>
      <w:r>
        <w:rPr>
          <w:sz w:val="24"/>
        </w:rPr>
        <w:t xml:space="preserve">2) организации помощи родителям и иным законным представителям детей-инвалидов, воспитываемых дома, в обучении таких детей навыкам самообслуживания, общения, направленным на развитие личности;</w:t>
      </w:r>
    </w:p>
    <w:p>
      <w:pPr>
        <w:pStyle w:val="0"/>
        <w:spacing w:before="240" w:lineRule="auto"/>
        <w:ind w:firstLine="540"/>
        <w:jc w:val="both"/>
      </w:pPr>
      <w:r>
        <w:rPr>
          <w:sz w:val="24"/>
        </w:rPr>
        <w:t xml:space="preserve">3) социально-педагогической коррекции, включая диагностику и консультирование,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получающие социальные услуги в форме социального обслуживания на дому;</w:t>
      </w:r>
    </w:p>
    <w:p>
      <w:pPr>
        <w:pStyle w:val="0"/>
        <w:spacing w:before="240" w:lineRule="auto"/>
        <w:ind w:firstLine="540"/>
        <w:jc w:val="both"/>
      </w:pPr>
      <w:r>
        <w:rPr>
          <w:sz w:val="24"/>
        </w:rPr>
        <w:t xml:space="preserve">4) формирования позитивных интересов (в том числе в сфере досуга) и организации досуга (праздники, экскурсии и другие культурные мероприятия), которые должны обеспечивать удовлетворение социокультурных и духовных запросов получателей социальных услуг (как взрослых, так и детей), расширение кругозора, сферы общения, повышение творческой активности получателей социальных услуг;</w:t>
      </w:r>
    </w:p>
    <w:p>
      <w:pPr>
        <w:pStyle w:val="0"/>
        <w:spacing w:before="240" w:lineRule="auto"/>
        <w:ind w:firstLine="540"/>
        <w:jc w:val="both"/>
      </w:pPr>
      <w:r>
        <w:rPr>
          <w:sz w:val="24"/>
        </w:rPr>
        <w:t xml:space="preserve">5) иных социально-педагогических услуг, предоставляемых поставщиком социальных услуг.</w:t>
      </w:r>
    </w:p>
    <w:p>
      <w:pPr>
        <w:pStyle w:val="0"/>
        <w:spacing w:before="240" w:lineRule="auto"/>
        <w:ind w:firstLine="540"/>
        <w:jc w:val="both"/>
      </w:pPr>
      <w:r>
        <w:rPr>
          <w:sz w:val="24"/>
        </w:rPr>
        <w:t xml:space="preserve">25. Оценка качества социально-трудовых услуг включает в себя оценку:</w:t>
      </w:r>
    </w:p>
    <w:p>
      <w:pPr>
        <w:pStyle w:val="0"/>
        <w:spacing w:before="240" w:lineRule="auto"/>
        <w:ind w:firstLine="540"/>
        <w:jc w:val="both"/>
      </w:pPr>
      <w:r>
        <w:rPr>
          <w:sz w:val="24"/>
        </w:rPr>
        <w:t xml:space="preserve">1) 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достаточности и своевременности;</w:t>
      </w:r>
    </w:p>
    <w:p>
      <w:pPr>
        <w:pStyle w:val="0"/>
        <w:spacing w:before="240" w:lineRule="auto"/>
        <w:ind w:firstLine="540"/>
        <w:jc w:val="both"/>
      </w:pPr>
      <w:r>
        <w:rPr>
          <w:sz w:val="24"/>
        </w:rPr>
        <w:t xml:space="preserve">2) проводимых мероприятий по оказанию помощи в трудоустройстве;</w:t>
      </w:r>
    </w:p>
    <w:p>
      <w:pPr>
        <w:pStyle w:val="0"/>
        <w:spacing w:before="240" w:lineRule="auto"/>
        <w:ind w:firstLine="540"/>
        <w:jc w:val="both"/>
      </w:pPr>
      <w:r>
        <w:rPr>
          <w:sz w:val="24"/>
        </w:rPr>
        <w:t xml:space="preserve">3) проводимых мероприятий, связанных с организацией получения или содействием в получении образования и (или) квалификации инвалидами (в том числе детьми-инвалидами) в соответствии с их физическими возможностями и умственными способностями, которые определяются тем, в какой степени созданные поставщиком социальных услуг условия для дошкольного воспитания детей-инвалидов и получения ими школьного образования, а также для получения образования взрослыми инвалидами способствуют успешному и результативному проведению воспитательной работы и обучению;</w:t>
      </w:r>
    </w:p>
    <w:p>
      <w:pPr>
        <w:pStyle w:val="0"/>
        <w:spacing w:before="240" w:lineRule="auto"/>
        <w:ind w:firstLine="540"/>
        <w:jc w:val="both"/>
      </w:pPr>
      <w:r>
        <w:rPr>
          <w:sz w:val="24"/>
        </w:rPr>
        <w:t xml:space="preserve">4) иных социально-трудовых услуг, предоставляемых поставщиком социальных услуг.</w:t>
      </w:r>
    </w:p>
    <w:p>
      <w:pPr>
        <w:pStyle w:val="0"/>
        <w:spacing w:before="240" w:lineRule="auto"/>
        <w:ind w:firstLine="540"/>
        <w:jc w:val="both"/>
      </w:pPr>
      <w:r>
        <w:rPr>
          <w:sz w:val="24"/>
        </w:rPr>
        <w:t xml:space="preserve">26. Оценка качества социально-правовых услуг включает в себя оценку:</w:t>
      </w:r>
    </w:p>
    <w:p>
      <w:pPr>
        <w:pStyle w:val="0"/>
        <w:spacing w:before="240" w:lineRule="auto"/>
        <w:ind w:firstLine="540"/>
        <w:jc w:val="both"/>
      </w:pPr>
      <w:r>
        <w:rPr>
          <w:sz w:val="24"/>
        </w:rPr>
        <w:t xml:space="preserve">1)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pPr>
        <w:pStyle w:val="0"/>
        <w:spacing w:before="240" w:lineRule="auto"/>
        <w:ind w:firstLine="540"/>
        <w:jc w:val="both"/>
      </w:pPr>
      <w:r>
        <w:rPr>
          <w:sz w:val="24"/>
        </w:rPr>
        <w:t xml:space="preserve">2) эффективности оказания юридической помощи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p>
    <w:p>
      <w:pPr>
        <w:pStyle w:val="0"/>
        <w:spacing w:before="240" w:lineRule="auto"/>
        <w:ind w:firstLine="540"/>
        <w:jc w:val="both"/>
      </w:pPr>
      <w:r>
        <w:rPr>
          <w:sz w:val="24"/>
        </w:rPr>
        <w:t xml:space="preserve">3) иных социально-правовых услуг, предоставляемых поставщиком социальных услуг.</w:t>
      </w:r>
    </w:p>
    <w:p>
      <w:pPr>
        <w:pStyle w:val="0"/>
        <w:spacing w:before="240" w:lineRule="auto"/>
        <w:ind w:firstLine="540"/>
        <w:jc w:val="both"/>
      </w:pPr>
      <w:r>
        <w:rPr>
          <w:sz w:val="24"/>
        </w:rPr>
        <w:t xml:space="preserve">27. Оценка качества услуг, оказанных в целях повышения коммуникативного потенциала получателей социальных услуг, имеющих ограничения жизнедеятельности, в том числе детей-инвалидов, включает в себя оценку:</w:t>
      </w:r>
    </w:p>
    <w:p>
      <w:pPr>
        <w:pStyle w:val="0"/>
        <w:spacing w:before="240" w:lineRule="auto"/>
        <w:ind w:firstLine="540"/>
        <w:jc w:val="both"/>
      </w:pPr>
      <w:r>
        <w:rPr>
          <w:sz w:val="24"/>
        </w:rPr>
        <w:t xml:space="preserve">1) обучения инвалидов (детей-инвалидов) пользованию техническими средствами реабилитации, которое должно развить у инвалидов (детей-инвалидов) практические навыки умения самостоятельно пользоваться этими средствами;</w:t>
      </w:r>
    </w:p>
    <w:p>
      <w:pPr>
        <w:pStyle w:val="0"/>
        <w:spacing w:before="240" w:lineRule="auto"/>
        <w:ind w:firstLine="540"/>
        <w:jc w:val="both"/>
      </w:pPr>
      <w:r>
        <w:rPr>
          <w:sz w:val="24"/>
        </w:rPr>
        <w:t xml:space="preserve">2) проведения социально-реабилитационных мероприятий, которые должны способствовать восстановлению социального статуса получателей социальных услуг, имеющих ограничения жизнедеятельности, в том числе детей-инвалидов, улучшить взаимодействие получателя социальных услуг с обществом;</w:t>
      </w:r>
    </w:p>
    <w:p>
      <w:pPr>
        <w:pStyle w:val="0"/>
        <w:spacing w:before="240" w:lineRule="auto"/>
        <w:ind w:firstLine="540"/>
        <w:jc w:val="both"/>
      </w:pPr>
      <w:r>
        <w:rPr>
          <w:sz w:val="24"/>
        </w:rPr>
        <w:t xml:space="preserve">3) обучения получателей социальных услуг, имеющих ограничения жизнедеятельности, в том числе детей-инвалидов, навыкам поведения в быту и общественных местах, которое должно обеспечивать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обучения внутренней дисциплине личности, способной обслужить себя в бытовых условиях;</w:t>
      </w:r>
    </w:p>
    <w:p>
      <w:pPr>
        <w:pStyle w:val="0"/>
        <w:spacing w:before="240" w:lineRule="auto"/>
        <w:ind w:firstLine="540"/>
        <w:jc w:val="both"/>
      </w:pPr>
      <w:r>
        <w:rPr>
          <w:sz w:val="24"/>
        </w:rPr>
        <w:t xml:space="preserve">4) обучения получателей социальных услуг, имеющих ограничения жизнедеятельности, в том числе детей-инвалидов, навыкам компьютерной грамотности, которое должно развить у получателей социальных услуг практические навыки умения самостоятельно пользоваться компьютером;</w:t>
      </w:r>
    </w:p>
    <w:p>
      <w:pPr>
        <w:pStyle w:val="0"/>
        <w:spacing w:before="240" w:lineRule="auto"/>
        <w:ind w:firstLine="540"/>
        <w:jc w:val="both"/>
      </w:pPr>
      <w:r>
        <w:rPr>
          <w:sz w:val="24"/>
        </w:rPr>
        <w:t xml:space="preserve">5) иных услуг, оказанных в целях повышения коммуникативного потенциала получателей социальных услуг, имеющих ограничения жизнедеятельности, в том числе детей-инвалидов, предоставляемых поставщиком социальных услуг.</w:t>
      </w:r>
    </w:p>
    <w:p>
      <w:pPr>
        <w:pStyle w:val="0"/>
        <w:spacing w:before="240" w:lineRule="auto"/>
        <w:ind w:firstLine="540"/>
        <w:jc w:val="both"/>
      </w:pPr>
      <w:r>
        <w:rPr>
          <w:sz w:val="24"/>
        </w:rPr>
        <w:t xml:space="preserve">28. Оценка качества срочных социальных услуг в форме социального обслуживания на дому включает в себя оценку своевременности и полноты объема оказанных социальных услуг применительно к потребности получателя социальных услуг в конкретных социальных услугах.</w:t>
      </w:r>
    </w:p>
    <w:p>
      <w:pPr>
        <w:pStyle w:val="0"/>
        <w:spacing w:before="240" w:lineRule="auto"/>
        <w:ind w:firstLine="540"/>
        <w:jc w:val="both"/>
      </w:pPr>
      <w:r>
        <w:rPr>
          <w:sz w:val="24"/>
        </w:rPr>
        <w:t xml:space="preserve">29. Показатели качества предоставления социальных услуг в форме социального обслуживания на дому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 определяемые в порядке предоставления социальных услуг, утверждаемом органами государственной власти субъектов Российской Федерации в соответствии с </w:t>
      </w:r>
      <w:hyperlink w:history="0" r:id="rId4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10 статьи 8</w:t>
        </w:r>
      </w:hyperlink>
      <w:r>
        <w:rPr>
          <w:sz w:val="24"/>
        </w:rPr>
        <w:t xml:space="preserve"> Федерального закона N 442-ФЗ.</w:t>
      </w:r>
    </w:p>
    <w:p>
      <w:pPr>
        <w:pStyle w:val="0"/>
        <w:spacing w:before="240" w:lineRule="auto"/>
        <w:ind w:firstLine="540"/>
        <w:jc w:val="both"/>
      </w:pPr>
      <w:r>
        <w:rPr>
          <w:sz w:val="24"/>
        </w:rPr>
        <w:t xml:space="preserve">30. Условия предоставления социальных услуг в форме социального обслуживания на дому устанавливаются в соответствии с </w:t>
      </w:r>
      <w:hyperlink w:history="0" r:id="rId4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5 части 3 статьи 27</w:t>
        </w:r>
      </w:hyperlink>
      <w:r>
        <w:rPr>
          <w:sz w:val="24"/>
        </w:rPr>
        <w:t xml:space="preserve"> Федерального закона N 442-ФЗ, с учетом условий, установленных получателю социальных услуг в индивидуальной программе и договоре, определяемые в порядке предоставления социальных услуг, утверждаемом органами государственной власти субъектов Российской Федерации в соответствии с </w:t>
      </w:r>
      <w:hyperlink w:history="0" r:id="rId4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10 статьи 8</w:t>
        </w:r>
      </w:hyperlink>
      <w:r>
        <w:rPr>
          <w:sz w:val="24"/>
        </w:rPr>
        <w:t xml:space="preserve"> Федерального закона N 442-ФЗ.</w:t>
      </w:r>
    </w:p>
    <w:p>
      <w:pPr>
        <w:pStyle w:val="0"/>
        <w:spacing w:before="240" w:lineRule="auto"/>
        <w:ind w:firstLine="540"/>
        <w:jc w:val="both"/>
      </w:pPr>
      <w:r>
        <w:rPr>
          <w:sz w:val="24"/>
        </w:rPr>
        <w:t xml:space="preserve">31. При получении социальных услуг в форме социального обслуживания на дому получатели социальных услуг имеют право на:</w:t>
      </w:r>
    </w:p>
    <w:p>
      <w:pPr>
        <w:pStyle w:val="0"/>
        <w:spacing w:before="240" w:lineRule="auto"/>
        <w:ind w:firstLine="540"/>
        <w:jc w:val="both"/>
      </w:pPr>
      <w:r>
        <w:rPr>
          <w:sz w:val="24"/>
        </w:rPr>
        <w:t xml:space="preserve">1) уважительное и гуманное отношение;</w:t>
      </w:r>
    </w:p>
    <w:p>
      <w:pPr>
        <w:pStyle w:val="0"/>
        <w:spacing w:before="240" w:lineRule="auto"/>
        <w:ind w:firstLine="540"/>
        <w:jc w:val="both"/>
      </w:pPr>
      <w:r>
        <w:rPr>
          <w:sz w:val="24"/>
        </w:rPr>
        <w:t xml:space="preserve">2) выбор поставщика социальных услуг;</w:t>
      </w:r>
    </w:p>
    <w:p>
      <w:pPr>
        <w:pStyle w:val="0"/>
        <w:spacing w:before="240" w:lineRule="auto"/>
        <w:ind w:firstLine="540"/>
        <w:jc w:val="both"/>
      </w:pPr>
      <w:r>
        <w:rPr>
          <w:sz w:val="24"/>
        </w:rPr>
        <w:t xml:space="preserve">3)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о возможности получения этих услуг бесплатно;</w:t>
      </w:r>
    </w:p>
    <w:p>
      <w:pPr>
        <w:pStyle w:val="0"/>
        <w:spacing w:before="240" w:lineRule="auto"/>
        <w:ind w:firstLine="540"/>
        <w:jc w:val="both"/>
      </w:pPr>
      <w:r>
        <w:rPr>
          <w:sz w:val="24"/>
        </w:rPr>
        <w:t xml:space="preserve">4) отказ от предоставления социальных услуг;</w:t>
      </w:r>
    </w:p>
    <w:p>
      <w:pPr>
        <w:pStyle w:val="0"/>
        <w:spacing w:before="240" w:lineRule="auto"/>
        <w:ind w:firstLine="540"/>
        <w:jc w:val="both"/>
      </w:pPr>
      <w:r>
        <w:rPr>
          <w:sz w:val="24"/>
        </w:rPr>
        <w:t xml:space="preserve">5) конфиденциальность информации личного характера, ставшей известной при оказании социальных услуг;</w:t>
      </w:r>
    </w:p>
    <w:p>
      <w:pPr>
        <w:pStyle w:val="0"/>
        <w:spacing w:before="240" w:lineRule="auto"/>
        <w:ind w:firstLine="540"/>
        <w:jc w:val="both"/>
      </w:pPr>
      <w:r>
        <w:rPr>
          <w:sz w:val="24"/>
        </w:rPr>
        <w:t xml:space="preserve">6) защиту своих прав и законных интересов, в том числе в судебном порядке.</w:t>
      </w:r>
    </w:p>
    <w:p>
      <w:pPr>
        <w:pStyle w:val="0"/>
        <w:spacing w:before="240" w:lineRule="auto"/>
        <w:ind w:firstLine="540"/>
        <w:jc w:val="both"/>
      </w:pPr>
      <w:r>
        <w:rPr>
          <w:sz w:val="24"/>
        </w:rPr>
        <w:t xml:space="preserve">32. Получатель социальных услуг обязан своевременно в письменной форме информировать поставщика социальных услуг об изменении обстоятельств, обусловливающих потребность в предоставлении социальных услуг в форме социального обслуживания на дому.</w:t>
      </w:r>
    </w:p>
    <w:p>
      <w:pPr>
        <w:pStyle w:val="0"/>
        <w:spacing w:before="240" w:lineRule="auto"/>
        <w:ind w:firstLine="540"/>
        <w:jc w:val="both"/>
      </w:pPr>
      <w:r>
        <w:rPr>
          <w:sz w:val="24"/>
        </w:rPr>
        <w:t xml:space="preserve">33. При предоставлении социальных услуг в форме социального обслуживания на дому поставщик социальных услуг обязан:</w:t>
      </w:r>
    </w:p>
    <w:p>
      <w:pPr>
        <w:pStyle w:val="0"/>
        <w:spacing w:before="240" w:lineRule="auto"/>
        <w:ind w:firstLine="540"/>
        <w:jc w:val="both"/>
      </w:pPr>
      <w:r>
        <w:rPr>
          <w:sz w:val="24"/>
        </w:rPr>
        <w:t xml:space="preserve">1) соблюдать права человека и гражданина;</w:t>
      </w:r>
    </w:p>
    <w:p>
      <w:pPr>
        <w:pStyle w:val="0"/>
        <w:spacing w:before="240" w:lineRule="auto"/>
        <w:ind w:firstLine="540"/>
        <w:jc w:val="both"/>
      </w:pPr>
      <w:r>
        <w:rPr>
          <w:sz w:val="24"/>
        </w:rPr>
        <w:t xml:space="preserve">2) обеспечивать неприкосновенность личности и безопасность получателей социальных услуг;</w:t>
      </w:r>
    </w:p>
    <w:p>
      <w:pPr>
        <w:pStyle w:val="0"/>
        <w:spacing w:before="240" w:lineRule="auto"/>
        <w:ind w:firstLine="540"/>
        <w:jc w:val="both"/>
      </w:pPr>
      <w:r>
        <w:rPr>
          <w:sz w:val="24"/>
        </w:rPr>
        <w:t xml:space="preserve">3) обеспечить ознакомление получателей социальных услуг (представителей) с правоустанавливающими документами, на основании которых поставщик социальных услуг осуществляет свою деятельность;</w:t>
      </w:r>
    </w:p>
    <w:p>
      <w:pPr>
        <w:pStyle w:val="0"/>
        <w:spacing w:before="240" w:lineRule="auto"/>
        <w:ind w:firstLine="540"/>
        <w:jc w:val="both"/>
      </w:pPr>
      <w:r>
        <w:rPr>
          <w:sz w:val="24"/>
        </w:rPr>
        <w:t xml:space="preserve">4) обеспечить сохранность личных вещей и ценностей получателей социальных услуг;</w:t>
      </w:r>
    </w:p>
    <w:p>
      <w:pPr>
        <w:pStyle w:val="0"/>
        <w:spacing w:before="240" w:lineRule="auto"/>
        <w:ind w:firstLine="540"/>
        <w:jc w:val="both"/>
      </w:pPr>
      <w:r>
        <w:rPr>
          <w:sz w:val="24"/>
        </w:rPr>
        <w:t xml:space="preserve">5) предоставлять получателям социальных услуг возможность пользоваться услугами связи, в том числе информационно-телекоммуникационной сети "Интернет", почтовой связи;</w:t>
      </w:r>
    </w:p>
    <w:p>
      <w:pPr>
        <w:pStyle w:val="0"/>
        <w:spacing w:before="240" w:lineRule="auto"/>
        <w:ind w:firstLine="540"/>
        <w:jc w:val="both"/>
      </w:pPr>
      <w:r>
        <w:rPr>
          <w:sz w:val="24"/>
        </w:rPr>
        <w:t xml:space="preserve">6) информировать получателей социальных услуг о правилах пожарной безопасности, эксплуатации предоставляемых приборов и оборудования;</w:t>
      </w:r>
    </w:p>
    <w:p>
      <w:pPr>
        <w:pStyle w:val="0"/>
        <w:spacing w:before="240" w:lineRule="auto"/>
        <w:ind w:firstLine="540"/>
        <w:jc w:val="both"/>
      </w:pPr>
      <w:r>
        <w:rPr>
          <w:sz w:val="24"/>
        </w:rPr>
        <w:t xml:space="preserve">7) обеспечить получателям социальных услуг условия пребывания, соответствующие санитарно-гигиеническим требованиям, а также надлежащий уход;</w:t>
      </w:r>
    </w:p>
    <w:p>
      <w:pPr>
        <w:pStyle w:val="0"/>
        <w:spacing w:before="240" w:lineRule="auto"/>
        <w:ind w:firstLine="540"/>
        <w:jc w:val="both"/>
      </w:pPr>
      <w:r>
        <w:rPr>
          <w:sz w:val="24"/>
        </w:rPr>
        <w:t xml:space="preserve">8) исполнять иные обязанности, связанные с реализацией прав получателей социальных услуг на социальные услуги в форме социального обслуживания на дому.</w:t>
      </w:r>
    </w:p>
    <w:p>
      <w:pPr>
        <w:pStyle w:val="0"/>
        <w:spacing w:before="240" w:lineRule="auto"/>
        <w:ind w:firstLine="540"/>
        <w:jc w:val="both"/>
      </w:pPr>
      <w:r>
        <w:rPr>
          <w:sz w:val="24"/>
        </w:rPr>
        <w:t xml:space="preserve">34. Результатом предоставления социальных услуг в форме социального обслуживания на дому является улучшение условий жизнедеятельности получателя социальных услуг.</w:t>
      </w:r>
    </w:p>
    <w:p>
      <w:pPr>
        <w:pStyle w:val="0"/>
        <w:spacing w:before="240" w:lineRule="auto"/>
        <w:ind w:firstLine="540"/>
        <w:jc w:val="both"/>
      </w:pPr>
      <w:r>
        <w:rPr>
          <w:sz w:val="24"/>
        </w:rPr>
        <w:t xml:space="preserve">35. Социальные услуги в форме социального обслуживания на дому предоставляются бесплатно, за плату или частичную плату.</w:t>
      </w:r>
    </w:p>
    <w:p>
      <w:pPr>
        <w:pStyle w:val="0"/>
        <w:spacing w:before="240" w:lineRule="auto"/>
        <w:ind w:firstLine="540"/>
        <w:jc w:val="both"/>
      </w:pPr>
      <w:r>
        <w:rPr>
          <w:sz w:val="24"/>
        </w:rPr>
        <w:t xml:space="preserve">Решение об условиях оказания социальных услуг в форме социального обслуживания на дому (бесплатно, за плату или частичную плату) принимается на основании представляемых получателем социальных услуг (представителем) документов, с учетом среднедушевого дохода получателя социальных услуг, величины прожиточного минимума, установленного в субъекте Российской Федерации &lt;11&gt;, а также тарифов на социальные услуги.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4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Части 2</w:t>
        </w:r>
      </w:hyperlink>
      <w:r>
        <w:rPr>
          <w:sz w:val="24"/>
        </w:rPr>
        <w:t xml:space="preserve"> и </w:t>
      </w:r>
      <w:hyperlink w:history="0" r:id="rId4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5 статьи 31</w:t>
        </w:r>
      </w:hyperlink>
      <w:r>
        <w:rPr>
          <w:sz w:val="24"/>
        </w:rPr>
        <w:t xml:space="preserve"> Федерального закона N 442-ФЗ.</w:t>
      </w:r>
    </w:p>
    <w:p>
      <w:pPr>
        <w:pStyle w:val="0"/>
        <w:ind w:firstLine="540"/>
        <w:jc w:val="both"/>
      </w:pPr>
      <w:r>
        <w:rPr>
          <w:sz w:val="24"/>
        </w:rPr>
      </w:r>
    </w:p>
    <w:p>
      <w:pPr>
        <w:pStyle w:val="0"/>
        <w:ind w:firstLine="540"/>
        <w:jc w:val="both"/>
      </w:pPr>
      <w:r>
        <w:rPr>
          <w:sz w:val="24"/>
        </w:rPr>
        <w:t xml:space="preserve">Расчет среднедушевого дохода в отношении получателя социальных услуг, за исключением лиц, указанных в </w:t>
      </w:r>
      <w:hyperlink w:history="0" w:anchor="P198" w:tooltip="36. Социальные услуги в форме социального обслуживания на дому предоставляются бесплатно &lt;12&gt;:">
        <w:r>
          <w:rPr>
            <w:sz w:val="24"/>
            <w:color w:val="0000ff"/>
          </w:rPr>
          <w:t xml:space="preserve">пункте 36</w:t>
        </w:r>
      </w:hyperlink>
      <w:r>
        <w:rPr>
          <w:sz w:val="24"/>
        </w:rPr>
        <w:t xml:space="preserve"> Примерного порядка, производится на дату обращения и осуществляется на основании документов (сведений), предусмотренных порядком предоставления социальных услуг поставщиками социальных услуг, утверждаемым в соответствии с </w:t>
      </w:r>
      <w:hyperlink w:history="0" r:id="rId4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10 статьи 8</w:t>
        </w:r>
      </w:hyperlink>
      <w:r>
        <w:rPr>
          <w:sz w:val="24"/>
        </w:rPr>
        <w:t xml:space="preserve"> Федерального закона N 442-ФЗ, о составе семьи, наличии (отсутствии) доходов членов семьи или одиноко проживающего гражданина и принадлежащем им (ему) имуществе на праве собственности.</w:t>
      </w:r>
    </w:p>
    <w:bookmarkStart w:id="198" w:name="P198"/>
    <w:bookmarkEnd w:id="198"/>
    <w:p>
      <w:pPr>
        <w:pStyle w:val="0"/>
        <w:spacing w:before="240" w:lineRule="auto"/>
        <w:ind w:firstLine="540"/>
        <w:jc w:val="both"/>
      </w:pPr>
      <w:r>
        <w:rPr>
          <w:sz w:val="24"/>
        </w:rPr>
        <w:t xml:space="preserve">36. Социальные услуги в форме социального обслуживания на дому предоставляются бесплатно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5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Части 1</w:t>
        </w:r>
      </w:hyperlink>
      <w:r>
        <w:rPr>
          <w:sz w:val="24"/>
        </w:rPr>
        <w:t xml:space="preserve"> и </w:t>
      </w:r>
      <w:hyperlink w:history="0" r:id="rId5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3 статьи 31</w:t>
        </w:r>
      </w:hyperlink>
      <w:r>
        <w:rPr>
          <w:sz w:val="24"/>
        </w:rPr>
        <w:t xml:space="preserve"> Федерального закона N 442-ФЗ.</w:t>
      </w:r>
    </w:p>
    <w:p>
      <w:pPr>
        <w:pStyle w:val="0"/>
        <w:ind w:firstLine="540"/>
        <w:jc w:val="both"/>
      </w:pPr>
      <w:r>
        <w:rPr>
          <w:sz w:val="24"/>
        </w:rPr>
      </w:r>
    </w:p>
    <w:p>
      <w:pPr>
        <w:pStyle w:val="0"/>
        <w:ind w:firstLine="540"/>
        <w:jc w:val="both"/>
      </w:pPr>
      <w:r>
        <w:rPr>
          <w:sz w:val="24"/>
        </w:rPr>
        <w:t xml:space="preserve">1) несовершеннолетним детям;</w:t>
      </w:r>
    </w:p>
    <w:p>
      <w:pPr>
        <w:pStyle w:val="0"/>
        <w:spacing w:before="240" w:lineRule="auto"/>
        <w:ind w:firstLine="540"/>
        <w:jc w:val="both"/>
      </w:pPr>
      <w:r>
        <w:rPr>
          <w:sz w:val="24"/>
        </w:rPr>
        <w:t xml:space="preserve">2) лицам, пострадавшим в результате чрезвычайных ситуаций, вооруженных межнациональных (межэтнических) конфликтов;</w:t>
      </w:r>
    </w:p>
    <w:p>
      <w:pPr>
        <w:pStyle w:val="0"/>
        <w:spacing w:before="240" w:lineRule="auto"/>
        <w:ind w:firstLine="540"/>
        <w:jc w:val="both"/>
      </w:pPr>
      <w:r>
        <w:rPr>
          <w:sz w:val="24"/>
        </w:rPr>
        <w:t xml:space="preserve">3) инвалидам Великой Отечественной войны;</w:t>
      </w:r>
    </w:p>
    <w:p>
      <w:pPr>
        <w:pStyle w:val="0"/>
        <w:spacing w:before="240" w:lineRule="auto"/>
        <w:ind w:firstLine="540"/>
        <w:jc w:val="both"/>
      </w:pPr>
      <w:r>
        <w:rPr>
          <w:sz w:val="24"/>
        </w:rPr>
        <w:t xml:space="preserve">4) участникам Великой Отечественной войны;</w:t>
      </w:r>
    </w:p>
    <w:p>
      <w:pPr>
        <w:pStyle w:val="0"/>
        <w:spacing w:before="240" w:lineRule="auto"/>
        <w:ind w:firstLine="540"/>
        <w:jc w:val="both"/>
      </w:pPr>
      <w:r>
        <w:rPr>
          <w:sz w:val="24"/>
        </w:rPr>
        <w:t xml:space="preserve">5) инвалидам боевых действий;</w:t>
      </w:r>
    </w:p>
    <w:p>
      <w:pPr>
        <w:pStyle w:val="0"/>
        <w:spacing w:before="240" w:lineRule="auto"/>
        <w:ind w:firstLine="540"/>
        <w:jc w:val="both"/>
      </w:pPr>
      <w:r>
        <w:rPr>
          <w:sz w:val="24"/>
        </w:rPr>
        <w:t xml:space="preserve">6) лицам, награжденным знаком "Жителю блокадного Ленинграда";</w:t>
      </w:r>
    </w:p>
    <w:p>
      <w:pPr>
        <w:pStyle w:val="0"/>
        <w:spacing w:before="240" w:lineRule="auto"/>
        <w:ind w:firstLine="540"/>
        <w:jc w:val="both"/>
      </w:pPr>
      <w:r>
        <w:rPr>
          <w:sz w:val="24"/>
        </w:rPr>
        <w:t xml:space="preserve">7) лицам, награжденным знаком "Житель осажденного Севастополя";</w:t>
      </w:r>
    </w:p>
    <w:p>
      <w:pPr>
        <w:pStyle w:val="0"/>
        <w:spacing w:before="240" w:lineRule="auto"/>
        <w:ind w:firstLine="540"/>
        <w:jc w:val="both"/>
      </w:pPr>
      <w:r>
        <w:rPr>
          <w:sz w:val="24"/>
        </w:rPr>
        <w:t xml:space="preserve">8) лицам, награжденным знаком "Житель осажденного Сталинграда";</w:t>
      </w:r>
    </w:p>
    <w:p>
      <w:pPr>
        <w:pStyle w:val="0"/>
        <w:spacing w:before="240" w:lineRule="auto"/>
        <w:ind w:firstLine="540"/>
        <w:jc w:val="both"/>
      </w:pPr>
      <w:r>
        <w:rPr>
          <w:sz w:val="24"/>
        </w:rPr>
        <w:t xml:space="preserve">9)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spacing w:before="240" w:lineRule="auto"/>
        <w:ind w:firstLine="540"/>
        <w:jc w:val="both"/>
      </w:pPr>
      <w:r>
        <w:rPr>
          <w:sz w:val="24"/>
        </w:rPr>
        <w:t xml:space="preserve">10) иным категориям граждан, определенным нормативными правовыми актами субъектов Российской Федерации.</w:t>
      </w:r>
    </w:p>
    <w:p>
      <w:pPr>
        <w:pStyle w:val="0"/>
        <w:spacing w:before="240" w:lineRule="auto"/>
        <w:ind w:firstLine="540"/>
        <w:jc w:val="both"/>
      </w:pPr>
      <w:r>
        <w:rPr>
          <w:sz w:val="24"/>
        </w:rPr>
        <w:t xml:space="preserve">37. Социальные услуги в форме социального обслуживания на дому предоставляются бесплатно в случае, если на дату обращения среднедушевой доход получателя социальных услуг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5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2 статьи 31</w:t>
        </w:r>
      </w:hyperlink>
      <w:r>
        <w:rPr>
          <w:sz w:val="24"/>
        </w:rPr>
        <w:t xml:space="preserve"> Федерального закона N 442-ФЗ.</w:t>
      </w:r>
    </w:p>
    <w:p>
      <w:pPr>
        <w:pStyle w:val="0"/>
        <w:ind w:firstLine="540"/>
        <w:jc w:val="both"/>
      </w:pPr>
      <w:r>
        <w:rPr>
          <w:sz w:val="24"/>
        </w:rPr>
      </w:r>
    </w:p>
    <w:p>
      <w:pPr>
        <w:pStyle w:val="0"/>
        <w:ind w:firstLine="540"/>
        <w:jc w:val="both"/>
      </w:pPr>
      <w:r>
        <w:rPr>
          <w:sz w:val="24"/>
        </w:rPr>
        <w:t xml:space="preserve">38. Социальные услуги в форме социального обслуживания на дому предоставляются за плату или частичную плату, если на дату обращения среднедушевой доход получателя социальных услуг превышает предельную величину среднедушевого дохода для предоставления социальных услуг бесплатно, установленную законом субъекта Российской Федерации.</w:t>
      </w:r>
    </w:p>
    <w:p>
      <w:pPr>
        <w:pStyle w:val="0"/>
        <w:spacing w:before="240" w:lineRule="auto"/>
        <w:ind w:firstLine="540"/>
        <w:jc w:val="both"/>
      </w:pPr>
      <w:r>
        <w:rPr>
          <w:sz w:val="24"/>
        </w:rPr>
        <w:t xml:space="preserve">39. 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 но не может превышать пятидесяти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 определяемой в соответствии с </w:t>
      </w:r>
      <w:hyperlink w:history="0" r:id="rId5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частью 5 статьи 31</w:t>
        </w:r>
      </w:hyperlink>
      <w:r>
        <w:rPr>
          <w:sz w:val="24"/>
        </w:rPr>
        <w:t xml:space="preserve"> Федерального закона N 442-ФЗ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hyperlink w:history="0" r:id="rId5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2 стать 32</w:t>
        </w:r>
      </w:hyperlink>
      <w:r>
        <w:rPr>
          <w:sz w:val="24"/>
        </w:rPr>
        <w:t xml:space="preserve"> Федерального закона N 442-ФЗ.</w:t>
      </w:r>
    </w:p>
    <w:p>
      <w:pPr>
        <w:pStyle w:val="0"/>
        <w:ind w:firstLine="540"/>
        <w:jc w:val="both"/>
      </w:pPr>
      <w:r>
        <w:rPr>
          <w:sz w:val="24"/>
        </w:rPr>
      </w:r>
    </w:p>
    <w:p>
      <w:pPr>
        <w:pStyle w:val="0"/>
        <w:ind w:firstLine="540"/>
        <w:jc w:val="both"/>
      </w:pPr>
      <w:r>
        <w:rPr>
          <w:sz w:val="24"/>
        </w:rPr>
        <w:t xml:space="preserve">40. Порядок утверждения тарифов на социальные услуги в форме социального обслуживания на дому на основании подушевых нормативов финансирования социальных услуг устанавливается органами государственной власти субъектов Российской Федерации в соответствии с </w:t>
      </w:r>
      <w:hyperlink w:history="0" r:id="rId5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11 статьи 8</w:t>
        </w:r>
      </w:hyperlink>
      <w:r>
        <w:rPr>
          <w:sz w:val="24"/>
        </w:rPr>
        <w:t xml:space="preserve"> Федерального закона N 442-ФЗ.</w:t>
      </w:r>
    </w:p>
    <w:p>
      <w:pPr>
        <w:pStyle w:val="0"/>
        <w:spacing w:before="240" w:lineRule="auto"/>
        <w:ind w:firstLine="540"/>
        <w:jc w:val="both"/>
      </w:pPr>
      <w:r>
        <w:rPr>
          <w:sz w:val="24"/>
        </w:rPr>
        <w:t xml:space="preserve">41. Плата за предоставление социальных услуг в форме социального обслуживания на дому производится в соответствии с договором.</w:t>
      </w:r>
    </w:p>
    <w:p>
      <w:pPr>
        <w:pStyle w:val="0"/>
        <w:spacing w:before="240" w:lineRule="auto"/>
        <w:ind w:firstLine="540"/>
        <w:jc w:val="both"/>
      </w:pPr>
      <w:r>
        <w:rPr>
          <w:sz w:val="24"/>
        </w:rPr>
        <w:t xml:space="preserve">42. Поставщик социальных услуг вправе отказать (приостановить) получателю социальных услуг в предоставлении социальных услуг в форме социального обслуживания на дому, в том числе временно, в случае непредставления получателем социальных услуг документов, необходимых для предоставления социальных услуг, указанных в </w:t>
      </w:r>
      <w:hyperlink w:history="0" w:anchor="P77" w:tooltip="7. Решение о предоставлении социальных услуг в форме социального обслуживания на дому принимается на основании следующих документов:">
        <w:r>
          <w:rPr>
            <w:sz w:val="24"/>
            <w:color w:val="0000ff"/>
          </w:rPr>
          <w:t xml:space="preserve">пункте 7</w:t>
        </w:r>
      </w:hyperlink>
      <w:r>
        <w:rPr>
          <w:sz w:val="24"/>
        </w:rPr>
        <w:t xml:space="preserve"> Примерного порядка, которые получатель социальной услуги в соответствии с законодательством обязан предоставить лично.</w:t>
      </w:r>
    </w:p>
    <w:p>
      <w:pPr>
        <w:pStyle w:val="0"/>
        <w:spacing w:before="240" w:lineRule="auto"/>
        <w:ind w:firstLine="540"/>
        <w:jc w:val="both"/>
      </w:pPr>
      <w:r>
        <w:rPr>
          <w:sz w:val="24"/>
        </w:rPr>
        <w:t xml:space="preserve">43. 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w:t>
      </w:r>
      <w:hyperlink w:history="0" r:id="rId56"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4"/>
            <w:color w:val="0000ff"/>
          </w:rPr>
          <w:t xml:space="preserve">частью 3 статьи 28</w:t>
        </w:r>
      </w:hyperlink>
      <w:r>
        <w:rPr>
          <w:sz w:val="24"/>
        </w:rPr>
        <w:t xml:space="preserve"> Федерального закона N 189-ФЗ, поставщик социальных услуг, являющийся исполнителем государственных (муниципальных) услуг в социальной сфере, не вправе отказать получателю социальных услуг в оказании государственной (муниципальной) услуги в социальной сфере до достижения предельного объема оказания такой услуги, заявленного указанным поставщиком социальных услуг при включении в реестр поставщиков социальных услуг (реестр исполнителей государственных (муниципальных) услуг в социальной сфере в соответствии с социальным сертификатом)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57"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4"/>
            <w:color w:val="0000ff"/>
          </w:rPr>
          <w:t xml:space="preserve">Часть 15 статьи 9</w:t>
        </w:r>
      </w:hyperlink>
      <w:r>
        <w:rPr>
          <w:sz w:val="24"/>
        </w:rPr>
        <w:t xml:space="preserve"> Федерального закона N 189-ФЗ.</w:t>
      </w:r>
    </w:p>
    <w:p>
      <w:pPr>
        <w:pStyle w:val="0"/>
        <w:ind w:firstLine="540"/>
        <w:jc w:val="both"/>
      </w:pPr>
      <w:r>
        <w:rPr>
          <w:sz w:val="24"/>
        </w:rPr>
      </w:r>
    </w:p>
    <w:bookmarkStart w:id="228" w:name="P228"/>
    <w:bookmarkEnd w:id="228"/>
    <w:p>
      <w:pPr>
        <w:pStyle w:val="0"/>
        <w:ind w:firstLine="540"/>
        <w:jc w:val="both"/>
      </w:pPr>
      <w:r>
        <w:rPr>
          <w:sz w:val="24"/>
        </w:rPr>
        <w:t xml:space="preserve">44. Основаниями прекращения предоставления социальных услуг в форме социального обслуживания на дому являются:</w:t>
      </w:r>
    </w:p>
    <w:p>
      <w:pPr>
        <w:pStyle w:val="0"/>
        <w:spacing w:before="240" w:lineRule="auto"/>
        <w:ind w:firstLine="540"/>
        <w:jc w:val="both"/>
      </w:pPr>
      <w:r>
        <w:rPr>
          <w:sz w:val="24"/>
        </w:rPr>
        <w:t xml:space="preserve">1) письменное </w:t>
      </w:r>
      <w:hyperlink w:history="0" r:id="rId58"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заявление</w:t>
        </w:r>
      </w:hyperlink>
      <w:r>
        <w:rPr>
          <w:sz w:val="24"/>
        </w:rPr>
        <w:t xml:space="preserve"> получателя социальных услуг об отказе в предоставлении социальных услуг в форме социального обслуживания на дому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w:t>
      </w:r>
      <w:hyperlink w:history="0" r:id="rId5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Статья 18</w:t>
        </w:r>
      </w:hyperlink>
      <w:r>
        <w:rPr>
          <w:sz w:val="24"/>
        </w:rPr>
        <w:t xml:space="preserve"> Федерального закона N 442-ФЗ.</w:t>
      </w:r>
    </w:p>
    <w:p>
      <w:pPr>
        <w:pStyle w:val="0"/>
        <w:ind w:firstLine="540"/>
        <w:jc w:val="both"/>
      </w:pPr>
      <w:r>
        <w:rPr>
          <w:sz w:val="24"/>
        </w:rPr>
      </w:r>
    </w:p>
    <w:p>
      <w:pPr>
        <w:pStyle w:val="0"/>
        <w:ind w:firstLine="540"/>
        <w:jc w:val="both"/>
      </w:pPr>
      <w:r>
        <w:rPr>
          <w:sz w:val="24"/>
        </w:rPr>
        <w:t xml:space="preserve">2) окончание срока предоставления социальных услуг в соответствии с индивидуальной программой и (или) истечение срока действия договора &lt;17&gt;;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w:t>
      </w:r>
      <w:hyperlink w:history="0" r:id="rId6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1 статьи 16</w:t>
        </w:r>
      </w:hyperlink>
      <w:r>
        <w:rPr>
          <w:sz w:val="24"/>
        </w:rPr>
        <w:t xml:space="preserve"> Федерального закона N 442-ФЗ.</w:t>
      </w:r>
    </w:p>
    <w:p>
      <w:pPr>
        <w:pStyle w:val="0"/>
        <w:ind w:firstLine="540"/>
        <w:jc w:val="both"/>
      </w:pPr>
      <w:r>
        <w:rPr>
          <w:sz w:val="24"/>
        </w:rPr>
      </w:r>
    </w:p>
    <w:p>
      <w:pPr>
        <w:pStyle w:val="0"/>
        <w:ind w:firstLine="540"/>
        <w:jc w:val="both"/>
      </w:pPr>
      <w:r>
        <w:rPr>
          <w:sz w:val="24"/>
        </w:rPr>
        <w:t xml:space="preserve">3) нарушение получателем социальных услуг условий, предусмотренных договором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hyperlink w:history="0" r:id="rId6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 2 части 1 статьи 11</w:t>
        </w:r>
      </w:hyperlink>
      <w:r>
        <w:rPr>
          <w:sz w:val="24"/>
        </w:rPr>
        <w:t xml:space="preserve"> Федерального закона N 442-ФЗ.</w:t>
      </w:r>
    </w:p>
    <w:p>
      <w:pPr>
        <w:pStyle w:val="0"/>
        <w:ind w:firstLine="540"/>
        <w:jc w:val="both"/>
      </w:pPr>
      <w:r>
        <w:rPr>
          <w:sz w:val="24"/>
        </w:rPr>
      </w:r>
    </w:p>
    <w:p>
      <w:pPr>
        <w:pStyle w:val="0"/>
        <w:ind w:firstLine="540"/>
        <w:jc w:val="both"/>
      </w:pPr>
      <w:r>
        <w:rPr>
          <w:sz w:val="24"/>
        </w:rPr>
        <w:t xml:space="preserve">4) смерть получателя социальных услуг или ликвидация (прекращение деятельности) поставщика социальных услуг;</w:t>
      </w:r>
    </w:p>
    <w:p>
      <w:pPr>
        <w:pStyle w:val="0"/>
        <w:spacing w:before="240" w:lineRule="auto"/>
        <w:ind w:firstLine="540"/>
        <w:jc w:val="both"/>
      </w:pPr>
      <w:r>
        <w:rPr>
          <w:sz w:val="24"/>
        </w:rPr>
        <w:t xml:space="preserve">5) решение суда о признании получателя социальных услуг безвестно отсутствующим или умершим;</w:t>
      </w:r>
    </w:p>
    <w:p>
      <w:pPr>
        <w:pStyle w:val="0"/>
        <w:spacing w:before="240" w:lineRule="auto"/>
        <w:ind w:firstLine="540"/>
        <w:jc w:val="both"/>
      </w:pPr>
      <w:r>
        <w:rPr>
          <w:sz w:val="24"/>
        </w:rPr>
        <w:t xml:space="preserve">6) осуждение получателя социальных услуг к отбыванию наказания в виде лишения свободы.</w:t>
      </w:r>
    </w:p>
    <w:bookmarkStart w:id="244" w:name="P244"/>
    <w:bookmarkEnd w:id="244"/>
    <w:p>
      <w:pPr>
        <w:pStyle w:val="0"/>
        <w:spacing w:before="240" w:lineRule="auto"/>
        <w:ind w:firstLine="540"/>
        <w:jc w:val="both"/>
      </w:pPr>
      <w:r>
        <w:rPr>
          <w:sz w:val="24"/>
        </w:rPr>
        <w:t xml:space="preserve">45. Основанием для отказа, в том числе временного, в предоставлении социальных услуг в форме социального обслуживания на дому может являться наличие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w:t>
      </w:r>
      <w:hyperlink w:history="0" r:id="rId6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3 статьи 18</w:t>
        </w:r>
      </w:hyperlink>
      <w:r>
        <w:rPr>
          <w:sz w:val="24"/>
        </w:rPr>
        <w:t xml:space="preserve"> Федерального закона N 442-ФЗ.</w:t>
      </w:r>
    </w:p>
    <w:p>
      <w:pPr>
        <w:pStyle w:val="0"/>
        <w:ind w:firstLine="540"/>
        <w:jc w:val="both"/>
      </w:pPr>
      <w:r>
        <w:rPr>
          <w:sz w:val="24"/>
        </w:rPr>
      </w:r>
    </w:p>
    <w:p>
      <w:pPr>
        <w:pStyle w:val="0"/>
        <w:ind w:firstLine="540"/>
        <w:jc w:val="both"/>
      </w:pPr>
      <w:r>
        <w:rPr>
          <w:sz w:val="24"/>
        </w:rPr>
        <w:t xml:space="preserve">46. В случае, если гражданину или получателю социальных услуг отказано в предоставлении социальных услуг в форме социального обслуживания на дому в связи с наличием медицинских противопоказаний, поставщик социальных услуг информирует медицинскую организацию по месту жительства и (или) пребывания гражданина или получателя социальных услуг о необходимости оказания ему медицинской помощи, в том числе медицинского наблюдения &lt;20&gt;. При развитии жизнеугрожающих состояний поставщик социальных услуг вызывает скорую медицинскую помощь.</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w:t>
      </w:r>
      <w:hyperlink w:history="0" r:id="rId6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5 статьи 18</w:t>
        </w:r>
      </w:hyperlink>
      <w:r>
        <w:rPr>
          <w:sz w:val="24"/>
        </w:rPr>
        <w:t xml:space="preserve"> Федерального закона N 442-ФЗ.</w:t>
      </w:r>
    </w:p>
    <w:p>
      <w:pPr>
        <w:pStyle w:val="0"/>
        <w:ind w:firstLine="540"/>
        <w:jc w:val="both"/>
      </w:pPr>
      <w:r>
        <w:rPr>
          <w:sz w:val="24"/>
        </w:rPr>
      </w:r>
    </w:p>
    <w:p>
      <w:pPr>
        <w:pStyle w:val="0"/>
        <w:ind w:firstLine="540"/>
        <w:jc w:val="both"/>
      </w:pPr>
      <w:r>
        <w:rPr>
          <w:sz w:val="24"/>
        </w:rPr>
        <w:t xml:space="preserve">47. Отказ, в том числе временный, в предоставлении социальных услуг в форме социального обслуживания на дому поставщиком социальных услуг возможен только при наличии соответствующего заключения уполномоченной медицинской организации.</w:t>
      </w:r>
    </w:p>
    <w:p>
      <w:pPr>
        <w:pStyle w:val="0"/>
        <w:spacing w:before="240" w:lineRule="auto"/>
        <w:ind w:firstLine="540"/>
        <w:jc w:val="both"/>
      </w:pPr>
      <w:r>
        <w:rPr>
          <w:sz w:val="24"/>
        </w:rPr>
        <w:t xml:space="preserve">48. Предоставление социальных услуг в форме социального обслуживания на дому возобновляется после получения заключения уполномоченной медицинской организации об отсутствии медицинских противопоказаний, указанных в </w:t>
      </w:r>
      <w:hyperlink w:history="0" w:anchor="P244" w:tooltip="45. Основанием для отказа, в том числе временного, в предоставлении социальных услуг в форме социального обслуживания на дому может являться наличие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lt;19&gt;.">
        <w:r>
          <w:rPr>
            <w:sz w:val="24"/>
            <w:color w:val="0000ff"/>
          </w:rPr>
          <w:t xml:space="preserve">пункте 45</w:t>
        </w:r>
      </w:hyperlink>
      <w:r>
        <w:rPr>
          <w:sz w:val="24"/>
        </w:rPr>
        <w:t xml:space="preserve"> Примерного порядка &lt;21&gt;.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w:t>
      </w:r>
      <w:hyperlink w:history="0" r:id="rId6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4 статьи 18</w:t>
        </w:r>
      </w:hyperlink>
      <w:r>
        <w:rPr>
          <w:sz w:val="24"/>
        </w:rPr>
        <w:t xml:space="preserve"> Федерального закона N 442-ФЗ.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России от 08.08.2023 N 647н</w:t>
            <w:br/>
            <w:t>"Об утверждении Примерного порядка предоставления социальных услуг в форме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476&amp;date=26.01.2026&amp;dst=10&amp;field=134" TargetMode = "External"/><Relationship Id="rId9" Type="http://schemas.openxmlformats.org/officeDocument/2006/relationships/hyperlink" Target="https://login.consultant.ru/link/?req=doc&amp;base=LAW&amp;n=376280&amp;date=26.01.2026" TargetMode = "External"/><Relationship Id="rId10" Type="http://schemas.openxmlformats.org/officeDocument/2006/relationships/hyperlink" Target="https://login.consultant.ru/link/?req=doc&amp;base=LAW&amp;n=367471&amp;date=26.01.2026" TargetMode = "External"/><Relationship Id="rId11" Type="http://schemas.openxmlformats.org/officeDocument/2006/relationships/hyperlink" Target="https://login.consultant.ru/link/?req=doc&amp;base=LAW&amp;n=414504&amp;date=26.01.2026&amp;dst=100032&amp;field=134" TargetMode = "External"/><Relationship Id="rId12" Type="http://schemas.openxmlformats.org/officeDocument/2006/relationships/hyperlink" Target="https://login.consultant.ru/link/?req=doc&amp;base=LAW&amp;n=374642&amp;date=26.01.2026" TargetMode = "External"/><Relationship Id="rId13" Type="http://schemas.openxmlformats.org/officeDocument/2006/relationships/hyperlink" Target="https://login.consultant.ru/link/?req=doc&amp;base=LAW&amp;n=498477&amp;date=26.01.2026&amp;dst=4&amp;field=134" TargetMode = "External"/><Relationship Id="rId14" Type="http://schemas.openxmlformats.org/officeDocument/2006/relationships/hyperlink" Target="https://login.consultant.ru/link/?req=doc&amp;base=LAW&amp;n=521885&amp;date=26.01.2026&amp;dst=100173&amp;field=134" TargetMode = "External"/><Relationship Id="rId15" Type="http://schemas.openxmlformats.org/officeDocument/2006/relationships/hyperlink" Target="https://login.consultant.ru/link/?req=doc&amp;base=LAW&amp;n=483021&amp;date=26.01.2026&amp;dst=100170&amp;field=134" TargetMode = "External"/><Relationship Id="rId16" Type="http://schemas.openxmlformats.org/officeDocument/2006/relationships/hyperlink" Target="https://login.consultant.ru/link/?req=doc&amp;base=LAW&amp;n=498477&amp;date=26.01.2026&amp;dst=4&amp;field=134" TargetMode = "External"/><Relationship Id="rId17" Type="http://schemas.openxmlformats.org/officeDocument/2006/relationships/hyperlink" Target="https://login.consultant.ru/link/?req=doc&amp;base=LAW&amp;n=498477&amp;date=26.01.2026&amp;dst=4&amp;field=134" TargetMode = "External"/><Relationship Id="rId18" Type="http://schemas.openxmlformats.org/officeDocument/2006/relationships/hyperlink" Target="https://login.consultant.ru/link/?req=doc&amp;base=LAW&amp;n=517937&amp;date=26.01.2026&amp;dst=30&amp;field=134" TargetMode = "External"/><Relationship Id="rId19" Type="http://schemas.openxmlformats.org/officeDocument/2006/relationships/hyperlink" Target="https://login.consultant.ru/link/?req=doc&amp;base=LAW&amp;n=483021&amp;date=26.01.2026&amp;dst=6&amp;field=134" TargetMode = "External"/><Relationship Id="rId20" Type="http://schemas.openxmlformats.org/officeDocument/2006/relationships/hyperlink" Target="https://login.consultant.ru/link/?req=doc&amp;base=LAW&amp;n=498477&amp;date=26.01.2026&amp;dst=4&amp;field=134" TargetMode = "External"/><Relationship Id="rId21" Type="http://schemas.openxmlformats.org/officeDocument/2006/relationships/hyperlink" Target="https://login.consultant.ru/link/?req=doc&amp;base=LAW&amp;n=498477&amp;date=26.01.2026&amp;dst=4&amp;field=134" TargetMode = "External"/><Relationship Id="rId22" Type="http://schemas.openxmlformats.org/officeDocument/2006/relationships/hyperlink" Target="https://login.consultant.ru/link/?req=doc&amp;base=LAW&amp;n=483021&amp;date=26.01.2026&amp;dst=6&amp;field=134" TargetMode = "External"/><Relationship Id="rId23" Type="http://schemas.openxmlformats.org/officeDocument/2006/relationships/hyperlink" Target="https://login.consultant.ru/link/?req=doc&amp;base=LAW&amp;n=498477&amp;date=26.01.2026&amp;dst=4&amp;field=134" TargetMode = "External"/><Relationship Id="rId24" Type="http://schemas.openxmlformats.org/officeDocument/2006/relationships/hyperlink" Target="https://login.consultant.ru/link/?req=doc&amp;base=LAW&amp;n=483021&amp;date=26.01.2026&amp;dst=7&amp;field=134" TargetMode = "External"/><Relationship Id="rId25" Type="http://schemas.openxmlformats.org/officeDocument/2006/relationships/hyperlink" Target="https://login.consultant.ru/link/?req=doc&amp;base=LAW&amp;n=483021&amp;date=26.01.2026&amp;dst=100191&amp;field=134" TargetMode = "External"/><Relationship Id="rId26" Type="http://schemas.openxmlformats.org/officeDocument/2006/relationships/hyperlink" Target="https://login.consultant.ru/link/?req=doc&amp;base=LAW&amp;n=498477&amp;date=26.01.2026&amp;dst=4&amp;field=134" TargetMode = "External"/><Relationship Id="rId27" Type="http://schemas.openxmlformats.org/officeDocument/2006/relationships/hyperlink" Target="https://login.consultant.ru/link/?req=doc&amp;base=LAW&amp;n=483021&amp;date=26.01.2026&amp;dst=100092&amp;field=134" TargetMode = "External"/><Relationship Id="rId28" Type="http://schemas.openxmlformats.org/officeDocument/2006/relationships/hyperlink" Target="https://login.consultant.ru/link/?req=doc&amp;base=LAW&amp;n=523235&amp;date=26.01.2026&amp;dst=34&amp;field=134" TargetMode = "External"/><Relationship Id="rId29" Type="http://schemas.openxmlformats.org/officeDocument/2006/relationships/hyperlink" Target="https://login.consultant.ru/link/?req=doc&amp;base=LAW&amp;n=483021&amp;date=26.01.2026&amp;dst=100191&amp;field=134" TargetMode = "External"/><Relationship Id="rId30" Type="http://schemas.openxmlformats.org/officeDocument/2006/relationships/hyperlink" Target="https://login.consultant.ru/link/?req=doc&amp;base=LAW&amp;n=508560&amp;date=26.01.2026&amp;dst=100371&amp;field=134" TargetMode = "External"/><Relationship Id="rId31" Type="http://schemas.openxmlformats.org/officeDocument/2006/relationships/hyperlink" Target="https://login.consultant.ru/link/?req=doc&amp;base=LAW&amp;n=486599&amp;date=26.01.2026&amp;dst=100011&amp;field=134" TargetMode = "External"/><Relationship Id="rId32" Type="http://schemas.openxmlformats.org/officeDocument/2006/relationships/hyperlink" Target="https://login.consultant.ru/link/?req=doc&amp;base=LAW&amp;n=483021&amp;date=26.01.2026&amp;dst=100091&amp;field=134" TargetMode = "External"/><Relationship Id="rId33" Type="http://schemas.openxmlformats.org/officeDocument/2006/relationships/hyperlink" Target="https://login.consultant.ru/link/?req=doc&amp;base=LAW&amp;n=508560&amp;date=26.01.2026&amp;dst=100371&amp;field=134" TargetMode = "External"/><Relationship Id="rId34" Type="http://schemas.openxmlformats.org/officeDocument/2006/relationships/hyperlink" Target="https://login.consultant.ru/link/?req=doc&amp;base=LAW&amp;n=498478&amp;date=26.01.2026&amp;dst=100013&amp;field=134" TargetMode = "External"/><Relationship Id="rId35" Type="http://schemas.openxmlformats.org/officeDocument/2006/relationships/hyperlink" Target="https://login.consultant.ru/link/?req=doc&amp;base=LAW&amp;n=508560&amp;date=26.01.2026&amp;dst=100258&amp;field=134" TargetMode = "External"/><Relationship Id="rId36" Type="http://schemas.openxmlformats.org/officeDocument/2006/relationships/hyperlink" Target="https://login.consultant.ru/link/?req=doc&amp;base=LAW&amp;n=483021&amp;date=26.01.2026&amp;dst=100092&amp;field=134" TargetMode = "External"/><Relationship Id="rId37" Type="http://schemas.openxmlformats.org/officeDocument/2006/relationships/hyperlink" Target="https://login.consultant.ru/link/?req=doc&amp;base=LAW&amp;n=501698&amp;date=26.01.2026&amp;dst=100011&amp;field=134" TargetMode = "External"/><Relationship Id="rId38" Type="http://schemas.openxmlformats.org/officeDocument/2006/relationships/hyperlink" Target="https://login.consultant.ru/link/?req=doc&amp;base=LAW&amp;n=483021&amp;date=26.01.2026&amp;dst=100055&amp;field=134" TargetMode = "External"/><Relationship Id="rId39" Type="http://schemas.openxmlformats.org/officeDocument/2006/relationships/hyperlink" Target="https://login.consultant.ru/link/?req=doc&amp;base=LAW&amp;n=483021&amp;date=26.01.2026&amp;dst=100069&amp;field=134" TargetMode = "External"/><Relationship Id="rId40" Type="http://schemas.openxmlformats.org/officeDocument/2006/relationships/hyperlink" Target="https://login.consultant.ru/link/?req=doc&amp;base=LAW&amp;n=483021&amp;date=26.01.2026&amp;dst=100070&amp;field=134" TargetMode = "External"/><Relationship Id="rId41" Type="http://schemas.openxmlformats.org/officeDocument/2006/relationships/hyperlink" Target="https://login.consultant.ru/link/?req=doc&amp;base=LAW&amp;n=483021&amp;date=26.01.2026&amp;dst=100087&amp;field=134" TargetMode = "External"/><Relationship Id="rId42" Type="http://schemas.openxmlformats.org/officeDocument/2006/relationships/hyperlink" Target="https://login.consultant.ru/link/?req=doc&amp;base=LAW&amp;n=483021&amp;date=26.01.2026&amp;dst=100088&amp;field=134" TargetMode = "External"/><Relationship Id="rId43" Type="http://schemas.openxmlformats.org/officeDocument/2006/relationships/hyperlink" Target="https://login.consultant.ru/link/?req=doc&amp;base=LAW&amp;n=483021&amp;date=26.01.2026&amp;dst=100092&amp;field=134" TargetMode = "External"/><Relationship Id="rId44" Type="http://schemas.openxmlformats.org/officeDocument/2006/relationships/hyperlink" Target="https://login.consultant.ru/link/?req=doc&amp;base=LAW&amp;n=483021&amp;date=26.01.2026&amp;dst=100092&amp;field=134" TargetMode = "External"/><Relationship Id="rId45" Type="http://schemas.openxmlformats.org/officeDocument/2006/relationships/hyperlink" Target="https://login.consultant.ru/link/?req=doc&amp;base=LAW&amp;n=483021&amp;date=26.01.2026&amp;dst=100293&amp;field=134" TargetMode = "External"/><Relationship Id="rId46" Type="http://schemas.openxmlformats.org/officeDocument/2006/relationships/hyperlink" Target="https://login.consultant.ru/link/?req=doc&amp;base=LAW&amp;n=483021&amp;date=26.01.2026&amp;dst=100092&amp;field=134" TargetMode = "External"/><Relationship Id="rId47" Type="http://schemas.openxmlformats.org/officeDocument/2006/relationships/hyperlink" Target="https://login.consultant.ru/link/?req=doc&amp;base=LAW&amp;n=483021&amp;date=26.01.2026&amp;dst=100329&amp;field=134" TargetMode = "External"/><Relationship Id="rId48" Type="http://schemas.openxmlformats.org/officeDocument/2006/relationships/hyperlink" Target="https://login.consultant.ru/link/?req=doc&amp;base=LAW&amp;n=483021&amp;date=26.01.2026&amp;dst=100332&amp;field=134" TargetMode = "External"/><Relationship Id="rId49" Type="http://schemas.openxmlformats.org/officeDocument/2006/relationships/hyperlink" Target="https://login.consultant.ru/link/?req=doc&amp;base=LAW&amp;n=483021&amp;date=26.01.2026&amp;dst=100092&amp;field=134" TargetMode = "External"/><Relationship Id="rId50" Type="http://schemas.openxmlformats.org/officeDocument/2006/relationships/hyperlink" Target="https://login.consultant.ru/link/?req=doc&amp;base=LAW&amp;n=483021&amp;date=26.01.2026&amp;dst=100326&amp;field=134" TargetMode = "External"/><Relationship Id="rId51" Type="http://schemas.openxmlformats.org/officeDocument/2006/relationships/hyperlink" Target="https://login.consultant.ru/link/?req=doc&amp;base=LAW&amp;n=483021&amp;date=26.01.2026&amp;dst=100330&amp;field=134" TargetMode = "External"/><Relationship Id="rId52" Type="http://schemas.openxmlformats.org/officeDocument/2006/relationships/hyperlink" Target="https://login.consultant.ru/link/?req=doc&amp;base=LAW&amp;n=483021&amp;date=26.01.2026&amp;dst=100329&amp;field=134" TargetMode = "External"/><Relationship Id="rId53" Type="http://schemas.openxmlformats.org/officeDocument/2006/relationships/hyperlink" Target="https://login.consultant.ru/link/?req=doc&amp;base=LAW&amp;n=483021&amp;date=26.01.2026&amp;dst=100332&amp;field=134" TargetMode = "External"/><Relationship Id="rId54" Type="http://schemas.openxmlformats.org/officeDocument/2006/relationships/hyperlink" Target="https://login.consultant.ru/link/?req=doc&amp;base=LAW&amp;n=483021&amp;date=26.01.2026&amp;dst=100335&amp;field=134" TargetMode = "External"/><Relationship Id="rId55" Type="http://schemas.openxmlformats.org/officeDocument/2006/relationships/hyperlink" Target="https://login.consultant.ru/link/?req=doc&amp;base=LAW&amp;n=483021&amp;date=26.01.2026&amp;dst=100093&amp;field=134" TargetMode = "External"/><Relationship Id="rId56" Type="http://schemas.openxmlformats.org/officeDocument/2006/relationships/hyperlink" Target="https://login.consultant.ru/link/?req=doc&amp;base=LAW&amp;n=508560&amp;date=26.01.2026&amp;dst=100371&amp;field=134" TargetMode = "External"/><Relationship Id="rId57" Type="http://schemas.openxmlformats.org/officeDocument/2006/relationships/hyperlink" Target="https://login.consultant.ru/link/?req=doc&amp;base=LAW&amp;n=508560&amp;date=26.01.2026&amp;dst=100129&amp;field=134" TargetMode = "External"/><Relationship Id="rId58" Type="http://schemas.openxmlformats.org/officeDocument/2006/relationships/hyperlink" Target="https://login.consultant.ru/link/?req=doc&amp;base=LAW&amp;n=498477&amp;date=26.01.2026&amp;dst=4&amp;field=134" TargetMode = "External"/><Relationship Id="rId59" Type="http://schemas.openxmlformats.org/officeDocument/2006/relationships/hyperlink" Target="https://login.consultant.ru/link/?req=doc&amp;base=LAW&amp;n=483021&amp;date=26.01.2026&amp;dst=100194&amp;field=134" TargetMode = "External"/><Relationship Id="rId60" Type="http://schemas.openxmlformats.org/officeDocument/2006/relationships/hyperlink" Target="https://login.consultant.ru/link/?req=doc&amp;base=LAW&amp;n=483021&amp;date=26.01.2026&amp;dst=100185&amp;field=134" TargetMode = "External"/><Relationship Id="rId61" Type="http://schemas.openxmlformats.org/officeDocument/2006/relationships/hyperlink" Target="https://login.consultant.ru/link/?req=doc&amp;base=LAW&amp;n=483021&amp;date=26.01.2026&amp;dst=100129&amp;field=134" TargetMode = "External"/><Relationship Id="rId62" Type="http://schemas.openxmlformats.org/officeDocument/2006/relationships/hyperlink" Target="https://login.consultant.ru/link/?req=doc&amp;base=LAW&amp;n=483021&amp;date=26.01.2026&amp;dst=50&amp;field=134" TargetMode = "External"/><Relationship Id="rId63" Type="http://schemas.openxmlformats.org/officeDocument/2006/relationships/hyperlink" Target="https://login.consultant.ru/link/?req=doc&amp;base=LAW&amp;n=483021&amp;date=26.01.2026&amp;dst=52&amp;field=134" TargetMode = "External"/><Relationship Id="rId64" Type="http://schemas.openxmlformats.org/officeDocument/2006/relationships/hyperlink" Target="https://login.consultant.ru/link/?req=doc&amp;base=LAW&amp;n=483021&amp;date=26.01.2026&amp;dst=5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08.08.2023 N 647н
"Об утверждении Примерного порядка предоставления социальных услуг в форме социального обслуживания на дому"
(Зарегистрировано в Минюсте России 08.11.2023 N 75893)</dc:title>
  <dcterms:created xsi:type="dcterms:W3CDTF">2026-01-26T08:16:55Z</dcterms:created>
</cp:coreProperties>
</file>